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AAAD69" w14:textId="77777777" w:rsidR="00305CF0" w:rsidRPr="00FD2DE4" w:rsidRDefault="00305CF0" w:rsidP="00305CF0"/>
    <w:p w14:paraId="71CB56C7" w14:textId="77777777" w:rsidR="00305CF0" w:rsidRPr="00FD2DE4" w:rsidRDefault="00305CF0" w:rsidP="00305CF0"/>
    <w:p w14:paraId="0A08923B" w14:textId="77777777" w:rsidR="00305CF0" w:rsidRDefault="00305CF0" w:rsidP="00305CF0"/>
    <w:p w14:paraId="47E3B63B" w14:textId="77777777" w:rsidR="00C30B0C" w:rsidRDefault="00C30B0C" w:rsidP="00305CF0"/>
    <w:p w14:paraId="76AB221F" w14:textId="77777777" w:rsidR="00305CF0" w:rsidRPr="00BF45D7" w:rsidRDefault="00305CF0" w:rsidP="00305CF0">
      <w:pPr>
        <w:rPr>
          <w:b/>
          <w:bCs/>
          <w:sz w:val="32"/>
          <w:szCs w:val="32"/>
        </w:rPr>
      </w:pPr>
      <w:r w:rsidRPr="00BF45D7">
        <w:rPr>
          <w:b/>
          <w:bCs/>
          <w:sz w:val="32"/>
          <w:szCs w:val="32"/>
        </w:rPr>
        <w:t>Delivery of INSET (in-service education and training) days in Wales</w:t>
      </w:r>
    </w:p>
    <w:p w14:paraId="1E48F4E7" w14:textId="77777777" w:rsidR="00305CF0" w:rsidRPr="00BF45D7" w:rsidRDefault="00305CF0" w:rsidP="00305CF0">
      <w:pPr>
        <w:rPr>
          <w:b/>
        </w:rPr>
      </w:pPr>
    </w:p>
    <w:p w14:paraId="6FE7FC49" w14:textId="77777777" w:rsidR="00305CF0" w:rsidRPr="00FD2DE4" w:rsidRDefault="00305CF0" w:rsidP="00305CF0">
      <w:pPr>
        <w:rPr>
          <w:color w:val="000000"/>
          <w:sz w:val="28"/>
        </w:rPr>
      </w:pPr>
      <w:r w:rsidRPr="00FD2DE4">
        <w:rPr>
          <w:b/>
          <w:sz w:val="28"/>
        </w:rPr>
        <w:t>Consultation response form</w:t>
      </w:r>
      <w:r w:rsidRPr="00FD2DE4">
        <w:rPr>
          <w:b/>
          <w:color w:val="000000"/>
          <w:sz w:val="28"/>
        </w:rPr>
        <w:t xml:space="preserve"> </w:t>
      </w:r>
      <w:r w:rsidRPr="00FD2DE4">
        <w:rPr>
          <w:b/>
          <w:color w:val="000000"/>
          <w:sz w:val="28"/>
        </w:rPr>
        <w:tab/>
      </w:r>
    </w:p>
    <w:p w14:paraId="31C66977" w14:textId="77777777" w:rsidR="00305CF0" w:rsidRPr="00FD2DE4" w:rsidRDefault="00305CF0" w:rsidP="00305CF0">
      <w:pPr>
        <w:tabs>
          <w:tab w:val="left" w:pos="1430"/>
        </w:tabs>
        <w:rPr>
          <w:color w:val="000000"/>
        </w:rPr>
      </w:pPr>
    </w:p>
    <w:p w14:paraId="23C8D844" w14:textId="6A6FDD48" w:rsidR="00305CF0" w:rsidRPr="00FD2DE4" w:rsidRDefault="00305CF0" w:rsidP="00305CF0">
      <w:pPr>
        <w:tabs>
          <w:tab w:val="left" w:pos="1430"/>
        </w:tabs>
        <w:rPr>
          <w:color w:val="000000"/>
        </w:rPr>
      </w:pPr>
      <w:r w:rsidRPr="00FD2DE4">
        <w:rPr>
          <w:color w:val="000000"/>
        </w:rPr>
        <w:t>Your name:</w:t>
      </w:r>
      <w:r w:rsidRPr="00FD2DE4">
        <w:rPr>
          <w:color w:val="000000"/>
        </w:rPr>
        <w:tab/>
      </w:r>
      <w:r w:rsidR="00884C19">
        <w:rPr>
          <w:color w:val="000000"/>
        </w:rPr>
        <w:t>Ben Lester</w:t>
      </w:r>
      <w:r w:rsidR="00884C19">
        <w:rPr>
          <w:color w:val="000000"/>
        </w:rPr>
        <w:tab/>
      </w:r>
      <w:r w:rsidR="00884C19">
        <w:rPr>
          <w:color w:val="000000"/>
        </w:rPr>
        <w:tab/>
      </w:r>
    </w:p>
    <w:p w14:paraId="6B1D80F7" w14:textId="77777777" w:rsidR="00305CF0" w:rsidRPr="00FD2DE4" w:rsidRDefault="00305CF0" w:rsidP="00305CF0">
      <w:pPr>
        <w:tabs>
          <w:tab w:val="left" w:pos="1430"/>
        </w:tabs>
        <w:rPr>
          <w:color w:val="000000"/>
        </w:rPr>
      </w:pPr>
    </w:p>
    <w:p w14:paraId="65E982E2" w14:textId="225EECED" w:rsidR="00305CF0" w:rsidRPr="00FD2DE4" w:rsidRDefault="00305CF0" w:rsidP="00305CF0">
      <w:pPr>
        <w:tabs>
          <w:tab w:val="left" w:pos="1430"/>
        </w:tabs>
        <w:rPr>
          <w:color w:val="000000"/>
        </w:rPr>
      </w:pPr>
      <w:r w:rsidRPr="00FD2DE4">
        <w:rPr>
          <w:color w:val="000000"/>
        </w:rPr>
        <w:t>Organisation (if applicable)</w:t>
      </w:r>
      <w:r w:rsidR="00884C19">
        <w:rPr>
          <w:color w:val="000000"/>
        </w:rPr>
        <w:t>: Education Workforce Council</w:t>
      </w:r>
    </w:p>
    <w:p w14:paraId="4A4EFB62" w14:textId="77777777" w:rsidR="00305CF0" w:rsidRPr="00FD2DE4" w:rsidRDefault="00305CF0" w:rsidP="00305CF0">
      <w:pPr>
        <w:tabs>
          <w:tab w:val="left" w:pos="1430"/>
        </w:tabs>
        <w:rPr>
          <w:color w:val="000000"/>
        </w:rPr>
      </w:pPr>
    </w:p>
    <w:p w14:paraId="530EABED" w14:textId="384FC2A8" w:rsidR="00305CF0" w:rsidRPr="00FD2DE4" w:rsidRDefault="00305CF0" w:rsidP="00305CF0">
      <w:pPr>
        <w:tabs>
          <w:tab w:val="left" w:pos="1430"/>
        </w:tabs>
        <w:rPr>
          <w:color w:val="000000"/>
        </w:rPr>
      </w:pPr>
      <w:r>
        <w:rPr>
          <w:color w:val="000000"/>
        </w:rPr>
        <w:t>E</w:t>
      </w:r>
      <w:r w:rsidRPr="00FD2DE4">
        <w:rPr>
          <w:color w:val="000000"/>
        </w:rPr>
        <w:t>mail/telephone number:</w:t>
      </w:r>
      <w:r w:rsidR="00884C19">
        <w:rPr>
          <w:color w:val="000000"/>
        </w:rPr>
        <w:t xml:space="preserve"> </w:t>
      </w:r>
      <w:proofErr w:type="spellStart"/>
      <w:r w:rsidR="00884C19">
        <w:rPr>
          <w:color w:val="000000"/>
        </w:rPr>
        <w:t>ben.lester@ewc.wales</w:t>
      </w:r>
      <w:proofErr w:type="spellEnd"/>
    </w:p>
    <w:p w14:paraId="74E68E51" w14:textId="77777777" w:rsidR="00305CF0" w:rsidRPr="00FD2DE4" w:rsidRDefault="00305CF0" w:rsidP="00305CF0">
      <w:pPr>
        <w:tabs>
          <w:tab w:val="left" w:pos="1430"/>
        </w:tabs>
        <w:rPr>
          <w:color w:val="000000"/>
        </w:rPr>
      </w:pPr>
    </w:p>
    <w:p w14:paraId="2C75A081" w14:textId="77777777" w:rsidR="00884C19" w:rsidRDefault="00305CF0" w:rsidP="00884C19">
      <w:pPr>
        <w:rPr>
          <w:sz w:val="20"/>
          <w:lang w:eastAsia="en-GB"/>
        </w:rPr>
      </w:pPr>
      <w:r w:rsidRPr="00FD2DE4">
        <w:rPr>
          <w:color w:val="000000"/>
        </w:rPr>
        <w:t>Your address:</w:t>
      </w:r>
      <w:r w:rsidR="00884C19" w:rsidRPr="00884C19">
        <w:rPr>
          <w:sz w:val="20"/>
          <w:lang w:eastAsia="en-GB"/>
        </w:rPr>
        <w:t xml:space="preserve"> </w:t>
      </w:r>
    </w:p>
    <w:p w14:paraId="592D6355" w14:textId="77777777" w:rsidR="00884C19" w:rsidRPr="00884C19" w:rsidRDefault="00884C19" w:rsidP="00884C19">
      <w:pPr>
        <w:rPr>
          <w:lang w:eastAsia="en-GB"/>
        </w:rPr>
      </w:pPr>
    </w:p>
    <w:p w14:paraId="060FB4CE" w14:textId="379B3AD9" w:rsidR="00884C19" w:rsidRPr="00884C19" w:rsidRDefault="00884C19" w:rsidP="00884C19">
      <w:pPr>
        <w:rPr>
          <w:lang w:eastAsia="en-GB"/>
        </w:rPr>
      </w:pPr>
      <w:r w:rsidRPr="00884C19">
        <w:rPr>
          <w:lang w:eastAsia="en-GB"/>
        </w:rPr>
        <w:t>9</w:t>
      </w:r>
      <w:r w:rsidRPr="00884C19">
        <w:rPr>
          <w:vertAlign w:val="superscript"/>
          <w:lang w:eastAsia="en-GB"/>
        </w:rPr>
        <w:t>th</w:t>
      </w:r>
      <w:r w:rsidRPr="00884C19">
        <w:rPr>
          <w:lang w:eastAsia="en-GB"/>
        </w:rPr>
        <w:t xml:space="preserve"> Floor</w:t>
      </w:r>
    </w:p>
    <w:p w14:paraId="23980680" w14:textId="77777777" w:rsidR="00884C19" w:rsidRPr="00884C19" w:rsidRDefault="00884C19" w:rsidP="00884C19">
      <w:pPr>
        <w:rPr>
          <w:lang w:eastAsia="en-GB"/>
        </w:rPr>
      </w:pPr>
      <w:r w:rsidRPr="00884C19">
        <w:rPr>
          <w:lang w:eastAsia="en-GB"/>
        </w:rPr>
        <w:t>Eastgate House</w:t>
      </w:r>
    </w:p>
    <w:p w14:paraId="1A3E10CD" w14:textId="77777777" w:rsidR="00884C19" w:rsidRPr="00884C19" w:rsidRDefault="00884C19" w:rsidP="00884C19">
      <w:pPr>
        <w:rPr>
          <w:lang w:eastAsia="en-GB"/>
        </w:rPr>
      </w:pPr>
      <w:r w:rsidRPr="00884C19">
        <w:rPr>
          <w:lang w:eastAsia="en-GB"/>
        </w:rPr>
        <w:t>35-43 Newport Road</w:t>
      </w:r>
    </w:p>
    <w:p w14:paraId="5A175A11" w14:textId="77777777" w:rsidR="00884C19" w:rsidRPr="00884C19" w:rsidRDefault="00884C19" w:rsidP="00884C19">
      <w:pPr>
        <w:rPr>
          <w:lang w:eastAsia="en-GB"/>
        </w:rPr>
      </w:pPr>
      <w:r w:rsidRPr="00884C19">
        <w:rPr>
          <w:lang w:eastAsia="en-GB"/>
        </w:rPr>
        <w:t>Cardiff</w:t>
      </w:r>
    </w:p>
    <w:p w14:paraId="4CE736F6" w14:textId="77777777" w:rsidR="00884C19" w:rsidRPr="00884C19" w:rsidRDefault="00884C19" w:rsidP="00884C19">
      <w:pPr>
        <w:rPr>
          <w:lang w:eastAsia="en-GB"/>
        </w:rPr>
      </w:pPr>
      <w:r w:rsidRPr="00884C19">
        <w:rPr>
          <w:lang w:eastAsia="en-GB"/>
        </w:rPr>
        <w:t>CF24 0AB</w:t>
      </w:r>
    </w:p>
    <w:p w14:paraId="67479B12" w14:textId="77777777" w:rsidR="00305CF0" w:rsidRPr="00FD2DE4" w:rsidRDefault="00305CF0" w:rsidP="00305CF0">
      <w:pPr>
        <w:widowControl w:val="0"/>
        <w:autoSpaceDE w:val="0"/>
        <w:autoSpaceDN w:val="0"/>
        <w:adjustRightInd w:val="0"/>
        <w:rPr>
          <w:b/>
          <w:bCs/>
          <w:lang w:val="en-US"/>
        </w:rPr>
      </w:pPr>
    </w:p>
    <w:p w14:paraId="4114E006" w14:textId="77777777" w:rsidR="00305CF0" w:rsidRPr="00663AA5" w:rsidRDefault="00305CF0" w:rsidP="00305CF0">
      <w:r w:rsidRPr="00663AA5">
        <w:t xml:space="preserve">Responses should be returned by </w:t>
      </w:r>
      <w:r>
        <w:t>2 February</w:t>
      </w:r>
      <w:r w:rsidRPr="00663AA5">
        <w:t xml:space="preserve"> 2026 to:</w:t>
      </w:r>
    </w:p>
    <w:p w14:paraId="58E321E4" w14:textId="77777777" w:rsidR="00305CF0" w:rsidRPr="00663AA5" w:rsidRDefault="00305CF0" w:rsidP="00305CF0"/>
    <w:p w14:paraId="1C980E42" w14:textId="77777777" w:rsidR="00305CF0" w:rsidRPr="00663AA5" w:rsidRDefault="00305CF0" w:rsidP="00305CF0">
      <w:r w:rsidRPr="00663AA5">
        <w:t>Leadership Branch</w:t>
      </w:r>
    </w:p>
    <w:p w14:paraId="1067B912" w14:textId="77777777" w:rsidR="00305CF0" w:rsidRPr="00663AA5" w:rsidRDefault="00305CF0" w:rsidP="00305CF0">
      <w:r w:rsidRPr="00663AA5">
        <w:t>School Practitioner Division</w:t>
      </w:r>
    </w:p>
    <w:p w14:paraId="763398C4" w14:textId="77777777" w:rsidR="00305CF0" w:rsidRPr="00663AA5" w:rsidRDefault="00305CF0" w:rsidP="00305CF0">
      <w:r w:rsidRPr="00663AA5">
        <w:t>Education, Culture and Welsh Language Directorate</w:t>
      </w:r>
    </w:p>
    <w:p w14:paraId="34787E01" w14:textId="77777777" w:rsidR="00305CF0" w:rsidRPr="00663AA5" w:rsidRDefault="00305CF0" w:rsidP="00305CF0">
      <w:r w:rsidRPr="00663AA5">
        <w:t>Welsh Government</w:t>
      </w:r>
    </w:p>
    <w:p w14:paraId="0D86CE4C" w14:textId="77777777" w:rsidR="00305CF0" w:rsidRPr="00663AA5" w:rsidRDefault="00305CF0" w:rsidP="00305CF0">
      <w:r w:rsidRPr="00663AA5">
        <w:t>Cathays Park</w:t>
      </w:r>
    </w:p>
    <w:p w14:paraId="07A4FC99" w14:textId="77777777" w:rsidR="00305CF0" w:rsidRPr="00663AA5" w:rsidRDefault="00305CF0" w:rsidP="00305CF0">
      <w:r w:rsidRPr="00663AA5">
        <w:t>Cardiff</w:t>
      </w:r>
    </w:p>
    <w:p w14:paraId="5F7B3BE4" w14:textId="77777777" w:rsidR="00305CF0" w:rsidRPr="00663AA5" w:rsidRDefault="00305CF0" w:rsidP="00305CF0">
      <w:r w:rsidRPr="00663AA5">
        <w:t>CF10 3NQ</w:t>
      </w:r>
    </w:p>
    <w:p w14:paraId="15B59084" w14:textId="77777777" w:rsidR="00305CF0" w:rsidRPr="00FD2DE4" w:rsidRDefault="00305CF0" w:rsidP="00305CF0"/>
    <w:p w14:paraId="7175E700" w14:textId="77777777" w:rsidR="00305CF0" w:rsidRPr="00FD2DE4" w:rsidRDefault="00305CF0" w:rsidP="00305CF0">
      <w:r w:rsidRPr="00FD2DE4">
        <w:t xml:space="preserve">or completed electronically and sent to: </w:t>
      </w:r>
    </w:p>
    <w:p w14:paraId="532BDD0A" w14:textId="77777777" w:rsidR="00305CF0" w:rsidRPr="00FD2DE4" w:rsidRDefault="00305CF0" w:rsidP="00305CF0"/>
    <w:p w14:paraId="54CBB427" w14:textId="77777777" w:rsidR="00305CF0" w:rsidRPr="00FD2DE4" w:rsidRDefault="00305CF0" w:rsidP="00305CF0">
      <w:pPr>
        <w:tabs>
          <w:tab w:val="left" w:pos="1430"/>
        </w:tabs>
        <w:rPr>
          <w:color w:val="FF0000"/>
        </w:rPr>
      </w:pPr>
      <w:proofErr w:type="gramStart"/>
      <w:r w:rsidRPr="00FD2DE4">
        <w:rPr>
          <w:lang w:val="fr-FR"/>
        </w:rPr>
        <w:t>email:</w:t>
      </w:r>
      <w:proofErr w:type="gramEnd"/>
      <w:r w:rsidRPr="00FD2DE4">
        <w:rPr>
          <w:lang w:val="fr-FR"/>
        </w:rPr>
        <w:t xml:space="preserve"> </w:t>
      </w:r>
      <w:bookmarkStart w:id="0" w:name="_Hlk214872043"/>
      <w:r>
        <w:fldChar w:fldCharType="begin"/>
      </w:r>
      <w:r>
        <w:instrText>HYPERLINK "mailto:INSETConsultation2025@gov.wales"</w:instrText>
      </w:r>
      <w:r>
        <w:fldChar w:fldCharType="separate"/>
      </w:r>
      <w:r w:rsidRPr="00775B9D">
        <w:rPr>
          <w:rStyle w:val="Hyperlink"/>
        </w:rPr>
        <w:t>INSETConsultation2025@gov.wales</w:t>
      </w:r>
      <w:r>
        <w:fldChar w:fldCharType="end"/>
      </w:r>
    </w:p>
    <w:bookmarkEnd w:id="0"/>
    <w:p w14:paraId="25CB2F1C" w14:textId="77777777" w:rsidR="00305CF0" w:rsidRPr="00FD2DE4" w:rsidRDefault="00305CF0" w:rsidP="00305CF0">
      <w:pPr>
        <w:rPr>
          <w:lang w:val="fr-FR"/>
        </w:rPr>
      </w:pPr>
    </w:p>
    <w:p w14:paraId="7EDB1112" w14:textId="77777777" w:rsidR="00305CF0" w:rsidRPr="00FD2DE4" w:rsidRDefault="00305CF0" w:rsidP="00305CF0">
      <w:pPr>
        <w:rPr>
          <w:color w:val="FF0000"/>
          <w:lang w:val="fr-FR"/>
        </w:rPr>
      </w:pPr>
    </w:p>
    <w:p w14:paraId="352ADFD1" w14:textId="77777777" w:rsidR="00305CF0" w:rsidRDefault="00305CF0" w:rsidP="00305CF0">
      <w:pPr>
        <w:rPr>
          <w:b/>
          <w:color w:val="FF0000"/>
          <w:lang w:val="fr-FR"/>
        </w:rPr>
      </w:pPr>
    </w:p>
    <w:p w14:paraId="48D92D91" w14:textId="77777777" w:rsidR="00305CF0" w:rsidRDefault="00305CF0" w:rsidP="00305CF0">
      <w:pPr>
        <w:rPr>
          <w:b/>
          <w:color w:val="FF0000"/>
          <w:lang w:val="fr-FR"/>
        </w:rPr>
      </w:pPr>
    </w:p>
    <w:p w14:paraId="4EB5E8F2" w14:textId="77777777" w:rsidR="00305CF0" w:rsidRDefault="00305CF0" w:rsidP="00305CF0">
      <w:pPr>
        <w:rPr>
          <w:b/>
          <w:color w:val="FF0000"/>
          <w:lang w:val="fr-FR"/>
        </w:rPr>
      </w:pPr>
    </w:p>
    <w:p w14:paraId="33B65A84" w14:textId="77777777" w:rsidR="00305CF0" w:rsidRPr="00FD2DE4" w:rsidRDefault="00305CF0" w:rsidP="00305CF0">
      <w:pPr>
        <w:rPr>
          <w:color w:val="FF0000"/>
          <w:lang w:val="fr-FR"/>
        </w:rPr>
      </w:pPr>
    </w:p>
    <w:p w14:paraId="75BB422E" w14:textId="77777777" w:rsidR="00305CF0" w:rsidRDefault="00305CF0" w:rsidP="00305CF0">
      <w:pPr>
        <w:widowControl w:val="0"/>
        <w:autoSpaceDE w:val="0"/>
        <w:autoSpaceDN w:val="0"/>
        <w:adjustRightInd w:val="0"/>
        <w:rPr>
          <w:b/>
          <w:bCs/>
          <w:lang w:val="en-US"/>
        </w:rPr>
      </w:pPr>
    </w:p>
    <w:p w14:paraId="2BE6E2D0" w14:textId="77777777" w:rsidR="00305CF0" w:rsidRDefault="00305CF0" w:rsidP="00305CF0">
      <w:pPr>
        <w:widowControl w:val="0"/>
        <w:autoSpaceDE w:val="0"/>
        <w:autoSpaceDN w:val="0"/>
        <w:adjustRightInd w:val="0"/>
        <w:rPr>
          <w:b/>
          <w:bCs/>
          <w:lang w:val="en-US"/>
        </w:rPr>
      </w:pPr>
    </w:p>
    <w:p w14:paraId="53980207" w14:textId="77777777" w:rsidR="00305CF0" w:rsidRDefault="00305CF0" w:rsidP="00305CF0">
      <w:pPr>
        <w:widowControl w:val="0"/>
        <w:autoSpaceDE w:val="0"/>
        <w:autoSpaceDN w:val="0"/>
        <w:adjustRightInd w:val="0"/>
        <w:rPr>
          <w:b/>
          <w:bCs/>
          <w:lang w:val="en-US"/>
        </w:rPr>
      </w:pPr>
    </w:p>
    <w:p w14:paraId="0992B6CA" w14:textId="77777777" w:rsidR="00305CF0" w:rsidRDefault="00305CF0" w:rsidP="00305CF0">
      <w:pPr>
        <w:widowControl w:val="0"/>
        <w:autoSpaceDE w:val="0"/>
        <w:autoSpaceDN w:val="0"/>
        <w:adjustRightInd w:val="0"/>
        <w:rPr>
          <w:b/>
          <w:bCs/>
          <w:lang w:val="en-US"/>
        </w:rPr>
      </w:pPr>
    </w:p>
    <w:p w14:paraId="59CFF831" w14:textId="77777777" w:rsidR="00305CF0" w:rsidRDefault="00305CF0" w:rsidP="00305CF0">
      <w:pPr>
        <w:widowControl w:val="0"/>
        <w:autoSpaceDE w:val="0"/>
        <w:autoSpaceDN w:val="0"/>
        <w:adjustRightInd w:val="0"/>
        <w:rPr>
          <w:b/>
          <w:bCs/>
          <w:lang w:val="en-US"/>
        </w:rPr>
      </w:pPr>
      <w:r>
        <w:rPr>
          <w:b/>
          <w:bCs/>
          <w:lang w:val="en-US"/>
        </w:rPr>
        <w:br w:type="page"/>
      </w:r>
    </w:p>
    <w:p w14:paraId="1A714D04" w14:textId="77777777" w:rsidR="00305CF0" w:rsidRPr="00BF45D7" w:rsidRDefault="00305CF0" w:rsidP="00305CF0">
      <w:pPr>
        <w:pStyle w:val="Heading2"/>
        <w:rPr>
          <w:rFonts w:eastAsia="Arial"/>
        </w:rPr>
      </w:pPr>
      <w:r w:rsidRPr="00BF45D7">
        <w:rPr>
          <w:rFonts w:eastAsia="Arial"/>
        </w:rPr>
        <w:lastRenderedPageBreak/>
        <w:t>Consultation questions</w:t>
      </w:r>
    </w:p>
    <w:p w14:paraId="07A4446F" w14:textId="77777777" w:rsidR="00305CF0" w:rsidRPr="00BF45D7" w:rsidRDefault="00305CF0" w:rsidP="00305CF0">
      <w:pPr>
        <w:rPr>
          <w:rFonts w:eastAsia="Arial"/>
        </w:rPr>
      </w:pPr>
    </w:p>
    <w:p w14:paraId="43E20FB8" w14:textId="77777777" w:rsidR="00305CF0" w:rsidRPr="00A22619" w:rsidRDefault="00305CF0" w:rsidP="00305CF0">
      <w:pPr>
        <w:pStyle w:val="Heading3"/>
        <w:rPr>
          <w:rFonts w:eastAsia="Arial"/>
        </w:rPr>
      </w:pPr>
      <w:r w:rsidRPr="00A22619">
        <w:rPr>
          <w:rFonts w:eastAsia="Arial"/>
          <w:lang w:val="fr-FR"/>
        </w:rPr>
        <w:t>Question 1</w:t>
      </w:r>
    </w:p>
    <w:p w14:paraId="5281E4ED" w14:textId="77777777" w:rsidR="00305CF0" w:rsidRPr="00BF45D7" w:rsidRDefault="00305CF0" w:rsidP="00305CF0">
      <w:pPr>
        <w:rPr>
          <w:rFonts w:eastAsia="Arial"/>
        </w:rPr>
      </w:pPr>
      <w:r w:rsidRPr="00BF45D7">
        <w:rPr>
          <w:rFonts w:eastAsia="Arial"/>
        </w:rPr>
        <w:t>Do you agree that 6 INSET days should be provided every year from 2026 to 2027 by changing the school teachers’ pay and conditions (Wales) document?</w:t>
      </w:r>
    </w:p>
    <w:p w14:paraId="5C384531" w14:textId="77777777" w:rsidR="00305CF0" w:rsidRPr="00BF45D7" w:rsidRDefault="00305CF0" w:rsidP="00305CF0"/>
    <w:p w14:paraId="75C3549F" w14:textId="77777777" w:rsidR="00305CF0" w:rsidRPr="00BF45D7" w:rsidRDefault="00305CF0" w:rsidP="00305CF0">
      <w:r w:rsidRPr="00BF45D7">
        <w:t>(Insert an x under the relevant heading.)</w:t>
      </w:r>
    </w:p>
    <w:p w14:paraId="61924036" w14:textId="77777777" w:rsidR="00305CF0" w:rsidRPr="00BF45D7" w:rsidRDefault="00305CF0" w:rsidP="00305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569"/>
        <w:gridCol w:w="2506"/>
      </w:tblGrid>
      <w:tr w:rsidR="00305CF0" w:rsidRPr="00A22619" w14:paraId="1E0070C9" w14:textId="77777777" w:rsidTr="00D1038E">
        <w:trPr>
          <w:trHeight w:val="312"/>
        </w:trPr>
        <w:tc>
          <w:tcPr>
            <w:tcW w:w="2449" w:type="dxa"/>
          </w:tcPr>
          <w:p w14:paraId="42B6398C" w14:textId="77777777" w:rsidR="00305CF0" w:rsidRPr="00BF45D7" w:rsidRDefault="00305CF0" w:rsidP="00D1038E">
            <w:pPr>
              <w:pStyle w:val="BodyText3"/>
              <w:tabs>
                <w:tab w:val="right" w:pos="567"/>
              </w:tabs>
              <w:jc w:val="center"/>
              <w:rPr>
                <w:rFonts w:cs="Arial"/>
                <w:szCs w:val="24"/>
              </w:rPr>
            </w:pPr>
            <w:bookmarkStart w:id="1" w:name="_Hlk214872201"/>
            <w:r w:rsidRPr="00BF45D7">
              <w:rPr>
                <w:rFonts w:cs="Arial"/>
                <w:szCs w:val="24"/>
              </w:rPr>
              <w:t>Agree</w:t>
            </w:r>
          </w:p>
        </w:tc>
        <w:tc>
          <w:tcPr>
            <w:tcW w:w="2569" w:type="dxa"/>
          </w:tcPr>
          <w:p w14:paraId="63CA9935" w14:textId="77777777" w:rsidR="00305CF0" w:rsidRPr="00BF45D7" w:rsidRDefault="00305CF0" w:rsidP="00D1038E">
            <w:pPr>
              <w:pStyle w:val="BodyText3"/>
              <w:tabs>
                <w:tab w:val="right" w:pos="567"/>
              </w:tabs>
              <w:jc w:val="center"/>
              <w:rPr>
                <w:rFonts w:cs="Arial"/>
                <w:szCs w:val="24"/>
              </w:rPr>
            </w:pPr>
            <w:r w:rsidRPr="00BF45D7">
              <w:rPr>
                <w:rFonts w:cs="Arial"/>
                <w:szCs w:val="24"/>
              </w:rPr>
              <w:t>Disagree</w:t>
            </w:r>
          </w:p>
        </w:tc>
        <w:tc>
          <w:tcPr>
            <w:tcW w:w="2506" w:type="dxa"/>
          </w:tcPr>
          <w:p w14:paraId="6E646EED" w14:textId="77777777" w:rsidR="00305CF0" w:rsidRPr="00BF45D7" w:rsidRDefault="00305CF0" w:rsidP="00D1038E">
            <w:pPr>
              <w:pStyle w:val="BodyText3"/>
              <w:tabs>
                <w:tab w:val="right" w:pos="567"/>
              </w:tabs>
              <w:jc w:val="center"/>
              <w:rPr>
                <w:rFonts w:cs="Arial"/>
                <w:szCs w:val="24"/>
              </w:rPr>
            </w:pPr>
            <w:r w:rsidRPr="00BF45D7">
              <w:rPr>
                <w:rFonts w:cs="Arial"/>
                <w:szCs w:val="24"/>
              </w:rPr>
              <w:t>Neither agree nor disagree</w:t>
            </w:r>
          </w:p>
        </w:tc>
      </w:tr>
      <w:tr w:rsidR="00305CF0" w:rsidRPr="00A22619" w14:paraId="2E424AB3" w14:textId="77777777" w:rsidTr="00D1038E">
        <w:trPr>
          <w:trHeight w:val="312"/>
        </w:trPr>
        <w:tc>
          <w:tcPr>
            <w:tcW w:w="2449" w:type="dxa"/>
          </w:tcPr>
          <w:p w14:paraId="11F39E12" w14:textId="1AD61098" w:rsidR="00305CF0" w:rsidRPr="00BF45D7" w:rsidRDefault="00EE3C3F" w:rsidP="00D1038E">
            <w:pPr>
              <w:pStyle w:val="BodyText3"/>
              <w:tabs>
                <w:tab w:val="right" w:pos="567"/>
              </w:tabs>
              <w:jc w:val="center"/>
              <w:rPr>
                <w:rFonts w:cs="Arial"/>
                <w:szCs w:val="24"/>
              </w:rPr>
            </w:pPr>
            <w:r>
              <w:rPr>
                <w:rFonts w:cs="Arial"/>
                <w:szCs w:val="24"/>
              </w:rPr>
              <w:t>X</w:t>
            </w:r>
          </w:p>
        </w:tc>
        <w:tc>
          <w:tcPr>
            <w:tcW w:w="2569" w:type="dxa"/>
          </w:tcPr>
          <w:p w14:paraId="4A03E437" w14:textId="77777777" w:rsidR="00305CF0" w:rsidRPr="00BF45D7" w:rsidRDefault="00305CF0" w:rsidP="00D1038E">
            <w:pPr>
              <w:pStyle w:val="BodyText3"/>
              <w:tabs>
                <w:tab w:val="right" w:pos="567"/>
              </w:tabs>
              <w:jc w:val="center"/>
              <w:rPr>
                <w:rFonts w:cs="Arial"/>
                <w:szCs w:val="24"/>
              </w:rPr>
            </w:pPr>
          </w:p>
        </w:tc>
        <w:tc>
          <w:tcPr>
            <w:tcW w:w="2506" w:type="dxa"/>
          </w:tcPr>
          <w:p w14:paraId="1256FD5B" w14:textId="77777777" w:rsidR="00305CF0" w:rsidRPr="00BF45D7" w:rsidRDefault="00305CF0" w:rsidP="00D1038E">
            <w:pPr>
              <w:pStyle w:val="BodyText3"/>
              <w:tabs>
                <w:tab w:val="right" w:pos="567"/>
              </w:tabs>
              <w:jc w:val="center"/>
              <w:rPr>
                <w:rFonts w:cs="Arial"/>
                <w:szCs w:val="24"/>
              </w:rPr>
            </w:pPr>
          </w:p>
        </w:tc>
      </w:tr>
      <w:bookmarkEnd w:id="1"/>
    </w:tbl>
    <w:p w14:paraId="4038892C" w14:textId="77777777" w:rsidR="00305CF0" w:rsidRPr="00BF45D7" w:rsidRDefault="00305CF0" w:rsidP="00305CF0">
      <w:pPr>
        <w:rPr>
          <w:rFonts w:eastAsia="Arial"/>
        </w:rPr>
      </w:pPr>
    </w:p>
    <w:p w14:paraId="53F33626" w14:textId="77777777" w:rsidR="00305CF0" w:rsidRPr="00BF45D7" w:rsidRDefault="00305CF0" w:rsidP="00305CF0">
      <w:pPr>
        <w:rPr>
          <w:rFonts w:eastAsia="Arial"/>
        </w:rPr>
      </w:pPr>
      <w:r w:rsidRPr="00BF45D7">
        <w:rPr>
          <w:rFonts w:eastAsia="Arial"/>
          <w:b/>
          <w:bCs/>
        </w:rPr>
        <w:t>Supporting comments</w:t>
      </w:r>
    </w:p>
    <w:p w14:paraId="34712F7D" w14:textId="77777777" w:rsidR="00305CF0" w:rsidRPr="00BF45D7" w:rsidRDefault="00305CF0" w:rsidP="00305CF0">
      <w:pPr>
        <w:contextualSpacing/>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552B63B6" w14:textId="77777777" w:rsidTr="00D1038E">
        <w:tc>
          <w:tcPr>
            <w:tcW w:w="9242" w:type="dxa"/>
          </w:tcPr>
          <w:p w14:paraId="768B7977" w14:textId="31107AA8" w:rsidR="00F33B80" w:rsidRPr="00974959" w:rsidRDefault="00F33B80" w:rsidP="00F33B80">
            <w:pPr>
              <w:rPr>
                <w:color w:val="000000" w:themeColor="text1"/>
              </w:rPr>
            </w:pPr>
            <w:bookmarkStart w:id="2" w:name="_Hlk210642233"/>
            <w:r w:rsidRPr="00974959">
              <w:rPr>
                <w:color w:val="000000" w:themeColor="text1"/>
              </w:rPr>
              <w:t xml:space="preserve">The EWC welcomes </w:t>
            </w:r>
            <w:r w:rsidR="004B5DF0">
              <w:rPr>
                <w:color w:val="000000" w:themeColor="text1"/>
              </w:rPr>
              <w:t>this proposal</w:t>
            </w:r>
            <w:r w:rsidRPr="00974959">
              <w:rPr>
                <w:color w:val="000000" w:themeColor="text1"/>
              </w:rPr>
              <w:t xml:space="preserve">.  We </w:t>
            </w:r>
            <w:r w:rsidR="00787B9A" w:rsidRPr="00974959">
              <w:rPr>
                <w:color w:val="000000" w:themeColor="text1"/>
              </w:rPr>
              <w:t xml:space="preserve">have consistently </w:t>
            </w:r>
            <w:r w:rsidR="004B5DF0">
              <w:rPr>
                <w:color w:val="000000" w:themeColor="text1"/>
              </w:rPr>
              <w:t>supporte</w:t>
            </w:r>
            <w:r w:rsidR="00A40FEA">
              <w:rPr>
                <w:color w:val="000000" w:themeColor="text1"/>
              </w:rPr>
              <w:t>d the provision of</w:t>
            </w:r>
            <w:r w:rsidR="00787B9A" w:rsidRPr="00974959">
              <w:rPr>
                <w:color w:val="000000" w:themeColor="text1"/>
              </w:rPr>
              <w:t xml:space="preserve"> </w:t>
            </w:r>
            <w:r w:rsidRPr="00974959">
              <w:rPr>
                <w:color w:val="000000" w:themeColor="text1"/>
              </w:rPr>
              <w:t xml:space="preserve">INSET days </w:t>
            </w:r>
            <w:r w:rsidR="00A40FEA">
              <w:rPr>
                <w:color w:val="000000" w:themeColor="text1"/>
              </w:rPr>
              <w:t>as p</w:t>
            </w:r>
            <w:r w:rsidRPr="00974959">
              <w:rPr>
                <w:color w:val="000000" w:themeColor="text1"/>
              </w:rPr>
              <w:t>lay</w:t>
            </w:r>
            <w:r w:rsidR="00A40FEA">
              <w:rPr>
                <w:color w:val="000000" w:themeColor="text1"/>
              </w:rPr>
              <w:t>ing</w:t>
            </w:r>
            <w:r w:rsidRPr="00974959">
              <w:rPr>
                <w:color w:val="000000" w:themeColor="text1"/>
              </w:rPr>
              <w:t xml:space="preserve"> </w:t>
            </w:r>
            <w:r w:rsidR="00787B9A" w:rsidRPr="00974959">
              <w:rPr>
                <w:color w:val="000000" w:themeColor="text1"/>
              </w:rPr>
              <w:t>a</w:t>
            </w:r>
            <w:r w:rsidR="00314B36">
              <w:rPr>
                <w:color w:val="000000" w:themeColor="text1"/>
              </w:rPr>
              <w:t>n</w:t>
            </w:r>
            <w:r w:rsidR="00787B9A" w:rsidRPr="00974959">
              <w:rPr>
                <w:color w:val="000000" w:themeColor="text1"/>
              </w:rPr>
              <w:t xml:space="preserve"> </w:t>
            </w:r>
            <w:r w:rsidR="00314B36">
              <w:rPr>
                <w:color w:val="000000" w:themeColor="text1"/>
              </w:rPr>
              <w:t>important</w:t>
            </w:r>
            <w:r w:rsidRPr="00974959">
              <w:rPr>
                <w:color w:val="000000" w:themeColor="text1"/>
              </w:rPr>
              <w:t xml:space="preserve"> role in</w:t>
            </w:r>
            <w:r w:rsidR="00787B9A" w:rsidRPr="00974959">
              <w:rPr>
                <w:color w:val="000000" w:themeColor="text1"/>
              </w:rPr>
              <w:t xml:space="preserve"> supporting </w:t>
            </w:r>
            <w:r w:rsidR="00885D6A" w:rsidRPr="00974959">
              <w:rPr>
                <w:color w:val="000000" w:themeColor="text1"/>
              </w:rPr>
              <w:t>high</w:t>
            </w:r>
            <w:r w:rsidR="00867667">
              <w:rPr>
                <w:color w:val="000000" w:themeColor="text1"/>
              </w:rPr>
              <w:t>-</w:t>
            </w:r>
            <w:r w:rsidR="00885D6A" w:rsidRPr="00974959">
              <w:rPr>
                <w:color w:val="000000" w:themeColor="text1"/>
              </w:rPr>
              <w:t xml:space="preserve">quality </w:t>
            </w:r>
            <w:r w:rsidR="00787B9A" w:rsidRPr="00974959">
              <w:rPr>
                <w:color w:val="000000" w:themeColor="text1"/>
              </w:rPr>
              <w:t>professional</w:t>
            </w:r>
            <w:r w:rsidR="00885D6A" w:rsidRPr="00974959">
              <w:rPr>
                <w:color w:val="000000" w:themeColor="text1"/>
              </w:rPr>
              <w:t xml:space="preserve"> </w:t>
            </w:r>
            <w:r w:rsidR="00326D73">
              <w:rPr>
                <w:color w:val="000000" w:themeColor="text1"/>
              </w:rPr>
              <w:t>learning</w:t>
            </w:r>
            <w:r w:rsidR="00326D73" w:rsidRPr="00974959">
              <w:rPr>
                <w:color w:val="000000" w:themeColor="text1"/>
              </w:rPr>
              <w:t xml:space="preserve"> </w:t>
            </w:r>
            <w:r w:rsidR="00885D6A" w:rsidRPr="00974959">
              <w:rPr>
                <w:color w:val="000000" w:themeColor="text1"/>
              </w:rPr>
              <w:t xml:space="preserve">and enabling </w:t>
            </w:r>
            <w:r w:rsidRPr="00974959">
              <w:rPr>
                <w:color w:val="000000" w:themeColor="text1"/>
              </w:rPr>
              <w:t xml:space="preserve">the school workforce to </w:t>
            </w:r>
            <w:r w:rsidR="00885D6A" w:rsidRPr="00974959">
              <w:rPr>
                <w:color w:val="000000" w:themeColor="text1"/>
              </w:rPr>
              <w:t>respond</w:t>
            </w:r>
            <w:r w:rsidRPr="00974959">
              <w:rPr>
                <w:color w:val="000000" w:themeColor="text1"/>
              </w:rPr>
              <w:t xml:space="preserve"> </w:t>
            </w:r>
            <w:r w:rsidR="00314B36">
              <w:rPr>
                <w:color w:val="000000" w:themeColor="text1"/>
              </w:rPr>
              <w:t xml:space="preserve">effectively </w:t>
            </w:r>
            <w:r w:rsidRPr="00974959">
              <w:rPr>
                <w:color w:val="000000" w:themeColor="text1"/>
              </w:rPr>
              <w:t xml:space="preserve">to </w:t>
            </w:r>
            <w:r w:rsidR="00314B36">
              <w:rPr>
                <w:color w:val="000000" w:themeColor="text1"/>
              </w:rPr>
              <w:t xml:space="preserve">ongoing </w:t>
            </w:r>
            <w:r w:rsidRPr="00974959">
              <w:rPr>
                <w:color w:val="000000" w:themeColor="text1"/>
              </w:rPr>
              <w:t xml:space="preserve">challenges, </w:t>
            </w:r>
            <w:r w:rsidR="00787B9A" w:rsidRPr="00974959">
              <w:rPr>
                <w:color w:val="000000" w:themeColor="text1"/>
              </w:rPr>
              <w:t xml:space="preserve">such as </w:t>
            </w:r>
            <w:r w:rsidRPr="00974959">
              <w:rPr>
                <w:color w:val="000000" w:themeColor="text1"/>
              </w:rPr>
              <w:t>curriculum</w:t>
            </w:r>
            <w:r w:rsidR="00787B9A" w:rsidRPr="00974959">
              <w:rPr>
                <w:color w:val="000000" w:themeColor="text1"/>
              </w:rPr>
              <w:t xml:space="preserve"> reform</w:t>
            </w:r>
            <w:r w:rsidRPr="00974959">
              <w:rPr>
                <w:color w:val="000000" w:themeColor="text1"/>
              </w:rPr>
              <w:t xml:space="preserve">, ALN </w:t>
            </w:r>
            <w:r w:rsidR="00787B9A" w:rsidRPr="00974959">
              <w:rPr>
                <w:color w:val="000000" w:themeColor="text1"/>
              </w:rPr>
              <w:t>provision</w:t>
            </w:r>
            <w:r w:rsidRPr="00974959">
              <w:rPr>
                <w:color w:val="000000" w:themeColor="text1"/>
              </w:rPr>
              <w:t xml:space="preserve"> and equity in education.</w:t>
            </w:r>
            <w:r w:rsidR="00787B9A" w:rsidRPr="00974959">
              <w:rPr>
                <w:color w:val="000000" w:themeColor="text1"/>
              </w:rPr>
              <w:t xml:space="preserve"> As outlined within the consultation document, </w:t>
            </w:r>
            <w:r w:rsidR="00314B36">
              <w:rPr>
                <w:color w:val="000000" w:themeColor="text1"/>
              </w:rPr>
              <w:t>the provision of</w:t>
            </w:r>
            <w:r w:rsidR="00314B36" w:rsidRPr="00974959">
              <w:rPr>
                <w:color w:val="000000" w:themeColor="text1"/>
              </w:rPr>
              <w:t xml:space="preserve"> </w:t>
            </w:r>
            <w:r w:rsidR="00787B9A" w:rsidRPr="00974959">
              <w:rPr>
                <w:color w:val="000000" w:themeColor="text1"/>
              </w:rPr>
              <w:t xml:space="preserve">six INSET days per year, has become established practice in Wales over recent years and this has proven to be helpful in equipping the workforce to respond to a wide range of </w:t>
            </w:r>
            <w:r w:rsidR="00885D6A" w:rsidRPr="00974959">
              <w:rPr>
                <w:color w:val="000000" w:themeColor="text1"/>
              </w:rPr>
              <w:t xml:space="preserve">priorities. </w:t>
            </w:r>
          </w:p>
          <w:p w14:paraId="5AD460EF" w14:textId="77777777" w:rsidR="00F33B80" w:rsidRPr="00974959" w:rsidRDefault="00F33B80" w:rsidP="00F33B80">
            <w:pPr>
              <w:rPr>
                <w:color w:val="000000" w:themeColor="text1"/>
              </w:rPr>
            </w:pPr>
          </w:p>
          <w:p w14:paraId="44F09E65" w14:textId="4D1E72DF" w:rsidR="00885D6A" w:rsidRPr="00974959" w:rsidRDefault="00F33B80" w:rsidP="00D1038E">
            <w:pPr>
              <w:rPr>
                <w:color w:val="000000" w:themeColor="text1"/>
              </w:rPr>
            </w:pPr>
            <w:r w:rsidRPr="00974959">
              <w:rPr>
                <w:color w:val="000000" w:themeColor="text1"/>
              </w:rPr>
              <w:t xml:space="preserve">In supporting the proposal, </w:t>
            </w:r>
            <w:r w:rsidR="003C6CEF">
              <w:rPr>
                <w:color w:val="000000" w:themeColor="text1"/>
              </w:rPr>
              <w:t xml:space="preserve">we </w:t>
            </w:r>
            <w:r w:rsidR="006C3E7A">
              <w:rPr>
                <w:color w:val="000000" w:themeColor="text1"/>
              </w:rPr>
              <w:t>agree with the stated position</w:t>
            </w:r>
            <w:r w:rsidRPr="00974959">
              <w:rPr>
                <w:color w:val="000000" w:themeColor="text1"/>
              </w:rPr>
              <w:t xml:space="preserve"> that th</w:t>
            </w:r>
            <w:r w:rsidR="00885D6A" w:rsidRPr="00974959">
              <w:rPr>
                <w:color w:val="000000" w:themeColor="text1"/>
              </w:rPr>
              <w:t>e</w:t>
            </w:r>
            <w:r w:rsidRPr="00974959">
              <w:rPr>
                <w:color w:val="000000" w:themeColor="text1"/>
              </w:rPr>
              <w:t xml:space="preserve"> professional learning</w:t>
            </w:r>
            <w:r w:rsidR="00EE3C3F" w:rsidRPr="00974959">
              <w:rPr>
                <w:color w:val="000000" w:themeColor="text1"/>
              </w:rPr>
              <w:t xml:space="preserve"> </w:t>
            </w:r>
            <w:r w:rsidR="00885D6A" w:rsidRPr="00974959">
              <w:rPr>
                <w:color w:val="000000" w:themeColor="text1"/>
              </w:rPr>
              <w:t>facilitate</w:t>
            </w:r>
            <w:r w:rsidR="00E53BD5" w:rsidRPr="00974959">
              <w:rPr>
                <w:color w:val="000000" w:themeColor="text1"/>
              </w:rPr>
              <w:t>d through INSET days will be for</w:t>
            </w:r>
            <w:r w:rsidRPr="00974959">
              <w:rPr>
                <w:color w:val="000000" w:themeColor="text1"/>
              </w:rPr>
              <w:t xml:space="preserve"> all practitioners engaged in supporting learners in the classroom</w:t>
            </w:r>
            <w:r w:rsidR="00885D6A" w:rsidRPr="00974959">
              <w:rPr>
                <w:color w:val="000000" w:themeColor="text1"/>
              </w:rPr>
              <w:t>, including</w:t>
            </w:r>
            <w:r w:rsidRPr="00974959">
              <w:rPr>
                <w:color w:val="000000" w:themeColor="text1"/>
              </w:rPr>
              <w:t xml:space="preserve"> teacher</w:t>
            </w:r>
            <w:r w:rsidR="00885D6A" w:rsidRPr="00974959">
              <w:rPr>
                <w:color w:val="000000" w:themeColor="text1"/>
              </w:rPr>
              <w:t>s,</w:t>
            </w:r>
            <w:r w:rsidRPr="00974959">
              <w:rPr>
                <w:color w:val="000000" w:themeColor="text1"/>
              </w:rPr>
              <w:t xml:space="preserve"> learning support workers</w:t>
            </w:r>
            <w:r w:rsidR="00885D6A" w:rsidRPr="00974959">
              <w:rPr>
                <w:color w:val="000000" w:themeColor="text1"/>
              </w:rPr>
              <w:t>, supply staff and leaders</w:t>
            </w:r>
            <w:r w:rsidRPr="00974959">
              <w:rPr>
                <w:color w:val="000000" w:themeColor="text1"/>
              </w:rPr>
              <w:t xml:space="preserve">. This will help ensure that all members of the workforce, regardless of role, </w:t>
            </w:r>
            <w:r w:rsidR="00E53BD5" w:rsidRPr="00974959">
              <w:rPr>
                <w:color w:val="000000" w:themeColor="text1"/>
              </w:rPr>
              <w:t xml:space="preserve">can access high-quality </w:t>
            </w:r>
            <w:r w:rsidRPr="00974959">
              <w:rPr>
                <w:color w:val="000000" w:themeColor="text1"/>
              </w:rPr>
              <w:t xml:space="preserve">professional learning that </w:t>
            </w:r>
            <w:r w:rsidR="00F5784F" w:rsidRPr="00974959">
              <w:rPr>
                <w:color w:val="000000" w:themeColor="text1"/>
              </w:rPr>
              <w:t>supports continuous improvement</w:t>
            </w:r>
            <w:r w:rsidR="00E53BD5" w:rsidRPr="00974959">
              <w:rPr>
                <w:color w:val="000000" w:themeColor="text1"/>
              </w:rPr>
              <w:t xml:space="preserve">, enhances </w:t>
            </w:r>
            <w:r w:rsidRPr="00974959">
              <w:rPr>
                <w:color w:val="000000" w:themeColor="text1"/>
              </w:rPr>
              <w:t>their skills</w:t>
            </w:r>
            <w:r w:rsidR="00F5784F" w:rsidRPr="00974959">
              <w:rPr>
                <w:color w:val="000000" w:themeColor="text1"/>
              </w:rPr>
              <w:t xml:space="preserve"> and</w:t>
            </w:r>
            <w:r w:rsidR="00E53BD5" w:rsidRPr="00974959">
              <w:rPr>
                <w:color w:val="000000" w:themeColor="text1"/>
              </w:rPr>
              <w:t xml:space="preserve"> professional</w:t>
            </w:r>
            <w:r w:rsidR="00F5784F" w:rsidRPr="00974959">
              <w:rPr>
                <w:color w:val="000000" w:themeColor="text1"/>
              </w:rPr>
              <w:t xml:space="preserve"> knowledge,</w:t>
            </w:r>
            <w:r w:rsidR="00E53BD5" w:rsidRPr="00974959">
              <w:rPr>
                <w:color w:val="000000" w:themeColor="text1"/>
              </w:rPr>
              <w:t xml:space="preserve"> and contributes, both </w:t>
            </w:r>
            <w:r w:rsidR="00F5784F" w:rsidRPr="00974959">
              <w:rPr>
                <w:color w:val="000000" w:themeColor="text1"/>
              </w:rPr>
              <w:t xml:space="preserve">directly </w:t>
            </w:r>
            <w:r w:rsidR="00E53BD5" w:rsidRPr="00974959">
              <w:rPr>
                <w:color w:val="000000" w:themeColor="text1"/>
              </w:rPr>
              <w:t>and</w:t>
            </w:r>
            <w:r w:rsidR="00F5784F" w:rsidRPr="00974959">
              <w:rPr>
                <w:color w:val="000000" w:themeColor="text1"/>
              </w:rPr>
              <w:t xml:space="preserve"> indirectly</w:t>
            </w:r>
            <w:r w:rsidR="00E53BD5" w:rsidRPr="00974959">
              <w:rPr>
                <w:color w:val="000000" w:themeColor="text1"/>
              </w:rPr>
              <w:t xml:space="preserve">, </w:t>
            </w:r>
            <w:r w:rsidR="006C3E7A">
              <w:rPr>
                <w:color w:val="000000" w:themeColor="text1"/>
              </w:rPr>
              <w:t xml:space="preserve">to upholding the standards set out </w:t>
            </w:r>
            <w:r w:rsidR="00F5784F" w:rsidRPr="00974959">
              <w:rPr>
                <w:color w:val="000000" w:themeColor="text1"/>
              </w:rPr>
              <w:t>with</w:t>
            </w:r>
            <w:r w:rsidR="006C3E7A">
              <w:rPr>
                <w:color w:val="000000" w:themeColor="text1"/>
              </w:rPr>
              <w:t>in</w:t>
            </w:r>
            <w:r w:rsidR="00F5784F" w:rsidRPr="00974959">
              <w:rPr>
                <w:color w:val="000000" w:themeColor="text1"/>
              </w:rPr>
              <w:t xml:space="preserve"> the EWC’s Code of </w:t>
            </w:r>
            <w:r w:rsidR="00EE3C3F" w:rsidRPr="00974959">
              <w:rPr>
                <w:color w:val="000000" w:themeColor="text1"/>
              </w:rPr>
              <w:t>Professional</w:t>
            </w:r>
            <w:r w:rsidR="00F5784F" w:rsidRPr="00974959">
              <w:rPr>
                <w:color w:val="000000" w:themeColor="text1"/>
              </w:rPr>
              <w:t xml:space="preserve"> Conduct and Practice (the Code).</w:t>
            </w:r>
            <w:r w:rsidR="00E53BD5" w:rsidRPr="00974959">
              <w:rPr>
                <w:color w:val="000000" w:themeColor="text1"/>
              </w:rPr>
              <w:t xml:space="preserve"> In doing so, it will also support practitioners’ ongoing suitability to practise.</w:t>
            </w:r>
          </w:p>
          <w:p w14:paraId="72FC53E5" w14:textId="465D50F8" w:rsidR="00F05AC8" w:rsidRPr="00BF45D7" w:rsidRDefault="00F05AC8" w:rsidP="00D1038E">
            <w:pPr>
              <w:rPr>
                <w:b/>
                <w:sz w:val="22"/>
                <w:szCs w:val="22"/>
              </w:rPr>
            </w:pPr>
          </w:p>
        </w:tc>
      </w:tr>
      <w:bookmarkEnd w:id="2"/>
    </w:tbl>
    <w:p w14:paraId="7C9D3021" w14:textId="77777777" w:rsidR="00305CF0" w:rsidRPr="00BF45D7" w:rsidRDefault="00305CF0" w:rsidP="00305CF0">
      <w:pPr>
        <w:rPr>
          <w:rFonts w:eastAsia="Arial"/>
        </w:rPr>
      </w:pPr>
    </w:p>
    <w:p w14:paraId="354C5B39" w14:textId="77777777" w:rsidR="00305CF0" w:rsidRPr="00A22619" w:rsidRDefault="00305CF0" w:rsidP="00305CF0">
      <w:pPr>
        <w:pStyle w:val="Heading3"/>
        <w:rPr>
          <w:rFonts w:eastAsia="Arial"/>
        </w:rPr>
      </w:pPr>
      <w:r w:rsidRPr="00A22619">
        <w:rPr>
          <w:rFonts w:eastAsia="Arial"/>
        </w:rPr>
        <w:t xml:space="preserve">Question 2 </w:t>
      </w:r>
    </w:p>
    <w:p w14:paraId="4D546FA6" w14:textId="77777777" w:rsidR="00305CF0" w:rsidRPr="00A22619" w:rsidRDefault="00305CF0" w:rsidP="00305CF0">
      <w:r w:rsidRPr="00A22619">
        <w:t xml:space="preserve">Do you agree that INSET days should be used mainly or wholly for training, planning and preparation in relation to the purposes outlined (which relate to ALN, curriculum and assessment, qualifications and national priorities)? </w:t>
      </w:r>
    </w:p>
    <w:p w14:paraId="3B4C1A42" w14:textId="77777777" w:rsidR="00305CF0" w:rsidRPr="00BF45D7" w:rsidRDefault="00305CF0" w:rsidP="00305CF0"/>
    <w:p w14:paraId="71981F7B" w14:textId="77777777" w:rsidR="00305CF0" w:rsidRPr="00BF45D7" w:rsidRDefault="00305CF0" w:rsidP="00305CF0">
      <w:r w:rsidRPr="00BF45D7">
        <w:t>(Insert an x under the relevant heading.)</w:t>
      </w:r>
    </w:p>
    <w:p w14:paraId="73FC92CA" w14:textId="77777777" w:rsidR="00305CF0" w:rsidRPr="00BF45D7" w:rsidRDefault="00305CF0" w:rsidP="00305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569"/>
        <w:gridCol w:w="2506"/>
      </w:tblGrid>
      <w:tr w:rsidR="00305CF0" w:rsidRPr="00A22619" w14:paraId="229D25C8" w14:textId="77777777" w:rsidTr="00D1038E">
        <w:trPr>
          <w:trHeight w:val="312"/>
        </w:trPr>
        <w:tc>
          <w:tcPr>
            <w:tcW w:w="2449" w:type="dxa"/>
          </w:tcPr>
          <w:p w14:paraId="3B9838CF" w14:textId="77777777" w:rsidR="00305CF0" w:rsidRPr="00BF45D7" w:rsidRDefault="00305CF0" w:rsidP="00D1038E">
            <w:pPr>
              <w:pStyle w:val="BodyText3"/>
              <w:tabs>
                <w:tab w:val="right" w:pos="567"/>
              </w:tabs>
              <w:jc w:val="center"/>
              <w:rPr>
                <w:rFonts w:cs="Arial"/>
                <w:szCs w:val="24"/>
              </w:rPr>
            </w:pPr>
            <w:r w:rsidRPr="00BF45D7">
              <w:rPr>
                <w:rFonts w:cs="Arial"/>
                <w:szCs w:val="24"/>
              </w:rPr>
              <w:t>Agree</w:t>
            </w:r>
          </w:p>
        </w:tc>
        <w:tc>
          <w:tcPr>
            <w:tcW w:w="2569" w:type="dxa"/>
          </w:tcPr>
          <w:p w14:paraId="59C8268E" w14:textId="77777777" w:rsidR="00305CF0" w:rsidRPr="00BF45D7" w:rsidRDefault="00305CF0" w:rsidP="00D1038E">
            <w:pPr>
              <w:pStyle w:val="BodyText3"/>
              <w:tabs>
                <w:tab w:val="right" w:pos="567"/>
              </w:tabs>
              <w:jc w:val="center"/>
              <w:rPr>
                <w:rFonts w:cs="Arial"/>
                <w:szCs w:val="24"/>
              </w:rPr>
            </w:pPr>
            <w:r w:rsidRPr="00BF45D7">
              <w:rPr>
                <w:rFonts w:cs="Arial"/>
                <w:szCs w:val="24"/>
              </w:rPr>
              <w:t>Disagree</w:t>
            </w:r>
          </w:p>
        </w:tc>
        <w:tc>
          <w:tcPr>
            <w:tcW w:w="2506" w:type="dxa"/>
          </w:tcPr>
          <w:p w14:paraId="6E7BE8C1" w14:textId="77777777" w:rsidR="00305CF0" w:rsidRPr="00BF45D7" w:rsidRDefault="00305CF0" w:rsidP="00D1038E">
            <w:pPr>
              <w:pStyle w:val="BodyText3"/>
              <w:tabs>
                <w:tab w:val="right" w:pos="567"/>
              </w:tabs>
              <w:jc w:val="center"/>
              <w:rPr>
                <w:rFonts w:cs="Arial"/>
                <w:szCs w:val="24"/>
              </w:rPr>
            </w:pPr>
            <w:r w:rsidRPr="00BF45D7">
              <w:rPr>
                <w:rFonts w:cs="Arial"/>
                <w:szCs w:val="24"/>
              </w:rPr>
              <w:t>Neither agree nor disagree</w:t>
            </w:r>
          </w:p>
        </w:tc>
      </w:tr>
      <w:tr w:rsidR="00305CF0" w:rsidRPr="00A22619" w14:paraId="6AC1CD72" w14:textId="77777777" w:rsidTr="00D1038E">
        <w:trPr>
          <w:trHeight w:val="312"/>
        </w:trPr>
        <w:tc>
          <w:tcPr>
            <w:tcW w:w="2449" w:type="dxa"/>
          </w:tcPr>
          <w:p w14:paraId="01BF3244" w14:textId="1E2EC9AE" w:rsidR="00305CF0" w:rsidRPr="00BF45D7" w:rsidRDefault="00974959" w:rsidP="00D1038E">
            <w:pPr>
              <w:pStyle w:val="BodyText3"/>
              <w:tabs>
                <w:tab w:val="right" w:pos="567"/>
              </w:tabs>
              <w:jc w:val="center"/>
              <w:rPr>
                <w:rFonts w:cs="Arial"/>
                <w:szCs w:val="24"/>
              </w:rPr>
            </w:pPr>
            <w:r>
              <w:rPr>
                <w:rFonts w:cs="Arial"/>
                <w:szCs w:val="24"/>
              </w:rPr>
              <w:t>X</w:t>
            </w:r>
          </w:p>
        </w:tc>
        <w:tc>
          <w:tcPr>
            <w:tcW w:w="2569" w:type="dxa"/>
          </w:tcPr>
          <w:p w14:paraId="1EF80E8E" w14:textId="77777777" w:rsidR="00305CF0" w:rsidRPr="00BF45D7" w:rsidRDefault="00305CF0" w:rsidP="00D1038E">
            <w:pPr>
              <w:pStyle w:val="BodyText3"/>
              <w:tabs>
                <w:tab w:val="right" w:pos="567"/>
              </w:tabs>
              <w:jc w:val="center"/>
              <w:rPr>
                <w:rFonts w:cs="Arial"/>
                <w:szCs w:val="24"/>
              </w:rPr>
            </w:pPr>
          </w:p>
        </w:tc>
        <w:tc>
          <w:tcPr>
            <w:tcW w:w="2506" w:type="dxa"/>
          </w:tcPr>
          <w:p w14:paraId="2D532BBD" w14:textId="77777777" w:rsidR="00305CF0" w:rsidRPr="00BF45D7" w:rsidRDefault="00305CF0" w:rsidP="00D1038E">
            <w:pPr>
              <w:pStyle w:val="BodyText3"/>
              <w:tabs>
                <w:tab w:val="right" w:pos="567"/>
              </w:tabs>
              <w:jc w:val="center"/>
              <w:rPr>
                <w:rFonts w:cs="Arial"/>
                <w:szCs w:val="24"/>
              </w:rPr>
            </w:pPr>
          </w:p>
        </w:tc>
      </w:tr>
    </w:tbl>
    <w:p w14:paraId="27F37BD0" w14:textId="77777777" w:rsidR="00305CF0" w:rsidRPr="00BF45D7" w:rsidRDefault="00305CF0" w:rsidP="00305CF0">
      <w:pPr>
        <w:rPr>
          <w:b/>
        </w:rPr>
      </w:pPr>
    </w:p>
    <w:p w14:paraId="42E19588" w14:textId="77777777" w:rsidR="00305CF0" w:rsidRPr="00285B32" w:rsidRDefault="00305CF0" w:rsidP="00285B32">
      <w:pPr>
        <w:rPr>
          <w:rFonts w:eastAsia="Arial"/>
          <w:b/>
          <w:bCs/>
        </w:rPr>
      </w:pPr>
      <w:r w:rsidRPr="00285B32">
        <w:rPr>
          <w:rFonts w:eastAsia="Arial"/>
          <w:b/>
          <w:bCs/>
        </w:rPr>
        <w:t>Supporting comments</w:t>
      </w:r>
    </w:p>
    <w:p w14:paraId="63325A5F" w14:textId="77777777" w:rsidR="00305CF0" w:rsidRPr="00BF45D7" w:rsidRDefault="00305CF0" w:rsidP="00305CF0">
      <w:pPr>
        <w:contextualSpacing/>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47B36BC3" w14:textId="77777777" w:rsidTr="00D1038E">
        <w:tc>
          <w:tcPr>
            <w:tcW w:w="9242" w:type="dxa"/>
          </w:tcPr>
          <w:p w14:paraId="75F7C77A" w14:textId="03E647F6" w:rsidR="00974959" w:rsidRPr="002D4F93" w:rsidRDefault="00B8373B" w:rsidP="00974959">
            <w:pPr>
              <w:spacing w:line="257" w:lineRule="auto"/>
            </w:pPr>
            <w:r>
              <w:lastRenderedPageBreak/>
              <w:t>T</w:t>
            </w:r>
            <w:r w:rsidR="00974959" w:rsidRPr="002D4F93">
              <w:t xml:space="preserve">he </w:t>
            </w:r>
            <w:r w:rsidR="00FA44E7" w:rsidRPr="002D4F93">
              <w:t>EWC</w:t>
            </w:r>
            <w:r w:rsidR="00974959" w:rsidRPr="002D4F93">
              <w:t xml:space="preserve"> supports the proposal </w:t>
            </w:r>
            <w:r w:rsidR="00FA44E7" w:rsidRPr="002D4F93">
              <w:t>that</w:t>
            </w:r>
            <w:r w:rsidR="00974959" w:rsidRPr="002D4F93">
              <w:t xml:space="preserve"> INSET days</w:t>
            </w:r>
            <w:r w:rsidR="00FA44E7" w:rsidRPr="002D4F93">
              <w:t xml:space="preserve"> should be</w:t>
            </w:r>
            <w:r w:rsidR="00974959" w:rsidRPr="002D4F93">
              <w:t xml:space="preserve"> mainly </w:t>
            </w:r>
            <w:r w:rsidR="00FA44E7" w:rsidRPr="002D4F93">
              <w:t>used</w:t>
            </w:r>
            <w:r w:rsidR="00974959" w:rsidRPr="002D4F93">
              <w:t xml:space="preserve"> for</w:t>
            </w:r>
            <w:r w:rsidR="00164595" w:rsidRPr="002D4F93">
              <w:t xml:space="preserve"> </w:t>
            </w:r>
            <w:r w:rsidR="00974959" w:rsidRPr="002D4F93">
              <w:t xml:space="preserve">training, planning and preparation in relation to </w:t>
            </w:r>
            <w:r w:rsidR="00164595" w:rsidRPr="002D4F93">
              <w:t>the</w:t>
            </w:r>
            <w:r w:rsidR="00974959" w:rsidRPr="002D4F93">
              <w:t xml:space="preserve"> national priorities set out </w:t>
            </w:r>
            <w:r w:rsidR="00FA44E7" w:rsidRPr="002D4F93">
              <w:t>with</w:t>
            </w:r>
            <w:r w:rsidR="00974959" w:rsidRPr="002D4F93">
              <w:t>in the consultation document</w:t>
            </w:r>
            <w:r>
              <w:t>.  Whilst schools</w:t>
            </w:r>
            <w:r w:rsidR="00B76EAD">
              <w:t xml:space="preserve"> should and likely</w:t>
            </w:r>
            <w:r>
              <w:t xml:space="preserve"> will be focussing on these national </w:t>
            </w:r>
            <w:r w:rsidR="00E6166D">
              <w:t>priorities,</w:t>
            </w:r>
            <w:r>
              <w:t xml:space="preserve"> they should have a flexibility/</w:t>
            </w:r>
            <w:r w:rsidR="00E6166D">
              <w:t>autonomy</w:t>
            </w:r>
            <w:r>
              <w:t xml:space="preserve"> to use some of the INSET provision for local priorities based upon the SDP/SIP or their staff needs.</w:t>
            </w:r>
          </w:p>
          <w:p w14:paraId="2F903A33" w14:textId="77777777" w:rsidR="00974959" w:rsidRPr="002D4F93" w:rsidRDefault="00974959" w:rsidP="00974959">
            <w:pPr>
              <w:spacing w:line="257" w:lineRule="auto"/>
            </w:pPr>
          </w:p>
          <w:p w14:paraId="1DC1D1CB" w14:textId="03565308" w:rsidR="00305CF0" w:rsidRPr="002D4F93" w:rsidRDefault="00E6166D" w:rsidP="00F2174C">
            <w:pPr>
              <w:spacing w:line="257" w:lineRule="auto"/>
            </w:pPr>
            <w:r>
              <w:t>I</w:t>
            </w:r>
            <w:r w:rsidR="00FA44E7" w:rsidRPr="002D4F93">
              <w:t>n order to ensure that INSET days are used effectively,</w:t>
            </w:r>
            <w:r w:rsidR="00974959" w:rsidRPr="002D4F93">
              <w:t xml:space="preserve"> </w:t>
            </w:r>
            <w:r>
              <w:t xml:space="preserve">a collaborative approach </w:t>
            </w:r>
            <w:r w:rsidR="00FA44E7" w:rsidRPr="002D4F93">
              <w:t xml:space="preserve">will be </w:t>
            </w:r>
            <w:r>
              <w:t>necessary, with</w:t>
            </w:r>
            <w:r w:rsidR="00FA44E7" w:rsidRPr="002D4F93">
              <w:t xml:space="preserve"> </w:t>
            </w:r>
            <w:r w:rsidR="00974959" w:rsidRPr="002D4F93">
              <w:t>Welsh Government work</w:t>
            </w:r>
            <w:r>
              <w:t>ing</w:t>
            </w:r>
            <w:r w:rsidR="00974959" w:rsidRPr="002D4F93">
              <w:t xml:space="preserve"> </w:t>
            </w:r>
            <w:r w:rsidR="00FA44E7" w:rsidRPr="002D4F93">
              <w:t>closely with key</w:t>
            </w:r>
            <w:r w:rsidR="00974959" w:rsidRPr="002D4F93">
              <w:t xml:space="preserve"> delivery partners to ensure that </w:t>
            </w:r>
            <w:r w:rsidR="00FA44E7" w:rsidRPr="002D4F93">
              <w:t xml:space="preserve">all </w:t>
            </w:r>
            <w:r w:rsidR="00974959" w:rsidRPr="002D4F93">
              <w:t xml:space="preserve">schools </w:t>
            </w:r>
            <w:r w:rsidR="00FA44E7" w:rsidRPr="002D4F93">
              <w:t>are able to</w:t>
            </w:r>
            <w:r w:rsidR="00974959" w:rsidRPr="002D4F93">
              <w:t xml:space="preserve"> access high-quality expertise, guidance, and support that is appropriately tailored to their individual contexts</w:t>
            </w:r>
            <w:r w:rsidR="00FA44E7" w:rsidRPr="002D4F93">
              <w:t xml:space="preserve">. </w:t>
            </w:r>
            <w:r>
              <w:t xml:space="preserve">To support </w:t>
            </w:r>
            <w:r w:rsidRPr="002D4F93">
              <w:t>shared understanding of professional learning priorities and their alignment with evolving national policy objectives</w:t>
            </w:r>
            <w:r>
              <w:t>, r</w:t>
            </w:r>
            <w:r w:rsidR="00974959" w:rsidRPr="002D4F93">
              <w:t xml:space="preserve">obust and transparent communication between the Welsh Government, </w:t>
            </w:r>
            <w:proofErr w:type="spellStart"/>
            <w:r w:rsidR="00974959" w:rsidRPr="002D4F93">
              <w:t>Dysgu</w:t>
            </w:r>
            <w:proofErr w:type="spellEnd"/>
            <w:r w:rsidR="00974959" w:rsidRPr="002D4F93">
              <w:t>, regional consortia, local authorities, and schools</w:t>
            </w:r>
            <w:r w:rsidR="00FA44E7" w:rsidRPr="002D4F93">
              <w:t xml:space="preserve"> will</w:t>
            </w:r>
            <w:r w:rsidR="00F2174C" w:rsidRPr="002D4F93">
              <w:t xml:space="preserve"> </w:t>
            </w:r>
            <w:r w:rsidR="00FA44E7" w:rsidRPr="002D4F93">
              <w:t>be essential</w:t>
            </w:r>
            <w:r w:rsidR="00974959" w:rsidRPr="002D4F93">
              <w:t xml:space="preserve">. In addition, there should be clear </w:t>
            </w:r>
            <w:r w:rsidR="002D4F93">
              <w:t xml:space="preserve">monitoring </w:t>
            </w:r>
            <w:r w:rsidR="00974959" w:rsidRPr="002D4F93">
              <w:t>mechanisms for practitioners to provide feedback on</w:t>
            </w:r>
            <w:r w:rsidR="00A44049">
              <w:t xml:space="preserve"> the</w:t>
            </w:r>
            <w:r w:rsidR="00974959" w:rsidRPr="002D4F93">
              <w:t xml:space="preserve"> impact and effectiveness</w:t>
            </w:r>
            <w:r w:rsidR="00A44049">
              <w:t xml:space="preserve"> of INSET days</w:t>
            </w:r>
            <w:r w:rsidR="00974959" w:rsidRPr="002D4F93">
              <w:t>, enabling continuous improvement and informing future policy development.</w:t>
            </w:r>
          </w:p>
          <w:p w14:paraId="2F9A2613" w14:textId="77777777" w:rsidR="00305CF0" w:rsidRPr="00BF45D7" w:rsidRDefault="00305CF0" w:rsidP="00D1038E">
            <w:pPr>
              <w:rPr>
                <w:b/>
                <w:sz w:val="22"/>
                <w:szCs w:val="22"/>
              </w:rPr>
            </w:pPr>
          </w:p>
        </w:tc>
      </w:tr>
    </w:tbl>
    <w:p w14:paraId="4939EEE8" w14:textId="77777777" w:rsidR="00305CF0" w:rsidRPr="00BF45D7" w:rsidRDefault="00305CF0" w:rsidP="00305CF0">
      <w:pPr>
        <w:rPr>
          <w:rFonts w:eastAsia="Arial"/>
        </w:rPr>
      </w:pPr>
    </w:p>
    <w:p w14:paraId="4E8F16AB" w14:textId="21BC169A" w:rsidR="00305CF0" w:rsidRPr="00A22619" w:rsidRDefault="00305CF0" w:rsidP="00305CF0">
      <w:pPr>
        <w:pStyle w:val="Heading3"/>
        <w:rPr>
          <w:rFonts w:eastAsia="Arial"/>
        </w:rPr>
      </w:pPr>
      <w:r w:rsidRPr="00A22619">
        <w:rPr>
          <w:rFonts w:eastAsia="Arial"/>
          <w:lang w:val="fr-FR"/>
        </w:rPr>
        <w:t>Question 3</w:t>
      </w:r>
    </w:p>
    <w:p w14:paraId="62657689" w14:textId="77777777" w:rsidR="00305CF0" w:rsidRPr="00BF45D7" w:rsidRDefault="00305CF0" w:rsidP="00305CF0">
      <w:pPr>
        <w:rPr>
          <w:rFonts w:eastAsia="Arial"/>
        </w:rPr>
      </w:pPr>
      <w:r w:rsidRPr="00BF45D7">
        <w:rPr>
          <w:rFonts w:eastAsia="Arial"/>
        </w:rPr>
        <w:t>We propose to change the guidance to advise that schools engage with other schools and local authorities to coordinate the timing of INSET days across groups, clusters or local authorities. This is to reduce disruption for families with children in multiple schools and to enable better collaboration between schools where possible. This will be coordinated between headteachers and local authorities. Do you agree?</w:t>
      </w:r>
    </w:p>
    <w:p w14:paraId="69814C7E" w14:textId="77777777" w:rsidR="00305CF0" w:rsidRPr="00BF45D7" w:rsidRDefault="00305CF0" w:rsidP="00305CF0"/>
    <w:p w14:paraId="20607F1A" w14:textId="77777777" w:rsidR="00305CF0" w:rsidRPr="00BF45D7" w:rsidRDefault="00305CF0" w:rsidP="00305CF0">
      <w:r w:rsidRPr="00BF45D7">
        <w:t>(Insert an x under the relevant heading.)</w:t>
      </w:r>
    </w:p>
    <w:p w14:paraId="30F8CF8E" w14:textId="77777777" w:rsidR="00305CF0" w:rsidRPr="00BF45D7" w:rsidRDefault="00305CF0" w:rsidP="00305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569"/>
        <w:gridCol w:w="2506"/>
      </w:tblGrid>
      <w:tr w:rsidR="00305CF0" w:rsidRPr="00A22619" w14:paraId="0B1E190D" w14:textId="77777777" w:rsidTr="00D1038E">
        <w:trPr>
          <w:trHeight w:val="312"/>
        </w:trPr>
        <w:tc>
          <w:tcPr>
            <w:tcW w:w="2449" w:type="dxa"/>
          </w:tcPr>
          <w:p w14:paraId="543F3C86" w14:textId="77777777" w:rsidR="00305CF0" w:rsidRPr="00BF45D7" w:rsidRDefault="00305CF0" w:rsidP="00D1038E">
            <w:pPr>
              <w:pStyle w:val="BodyText3"/>
              <w:tabs>
                <w:tab w:val="right" w:pos="567"/>
              </w:tabs>
              <w:jc w:val="center"/>
              <w:rPr>
                <w:rFonts w:cs="Arial"/>
                <w:szCs w:val="24"/>
              </w:rPr>
            </w:pPr>
            <w:r w:rsidRPr="00BF45D7">
              <w:rPr>
                <w:rFonts w:cs="Arial"/>
                <w:szCs w:val="24"/>
              </w:rPr>
              <w:t>Agree</w:t>
            </w:r>
          </w:p>
        </w:tc>
        <w:tc>
          <w:tcPr>
            <w:tcW w:w="2569" w:type="dxa"/>
          </w:tcPr>
          <w:p w14:paraId="1901B487" w14:textId="77777777" w:rsidR="00305CF0" w:rsidRPr="00BF45D7" w:rsidRDefault="00305CF0" w:rsidP="00D1038E">
            <w:pPr>
              <w:pStyle w:val="BodyText3"/>
              <w:tabs>
                <w:tab w:val="right" w:pos="567"/>
              </w:tabs>
              <w:jc w:val="center"/>
              <w:rPr>
                <w:rFonts w:cs="Arial"/>
                <w:szCs w:val="24"/>
              </w:rPr>
            </w:pPr>
            <w:r w:rsidRPr="00BF45D7">
              <w:rPr>
                <w:rFonts w:cs="Arial"/>
                <w:szCs w:val="24"/>
              </w:rPr>
              <w:t>Disagree</w:t>
            </w:r>
          </w:p>
        </w:tc>
        <w:tc>
          <w:tcPr>
            <w:tcW w:w="2506" w:type="dxa"/>
          </w:tcPr>
          <w:p w14:paraId="71775C55" w14:textId="77777777" w:rsidR="00305CF0" w:rsidRPr="00BF45D7" w:rsidRDefault="00305CF0" w:rsidP="00D1038E">
            <w:pPr>
              <w:pStyle w:val="BodyText3"/>
              <w:tabs>
                <w:tab w:val="right" w:pos="567"/>
              </w:tabs>
              <w:jc w:val="center"/>
              <w:rPr>
                <w:rFonts w:cs="Arial"/>
                <w:szCs w:val="24"/>
              </w:rPr>
            </w:pPr>
            <w:r w:rsidRPr="00BF45D7">
              <w:rPr>
                <w:rFonts w:cs="Arial"/>
                <w:szCs w:val="24"/>
              </w:rPr>
              <w:t>Neither agree nor disagree</w:t>
            </w:r>
          </w:p>
        </w:tc>
      </w:tr>
      <w:tr w:rsidR="00305CF0" w:rsidRPr="00A22619" w14:paraId="74739314" w14:textId="77777777" w:rsidTr="00D1038E">
        <w:trPr>
          <w:trHeight w:val="312"/>
        </w:trPr>
        <w:tc>
          <w:tcPr>
            <w:tcW w:w="2449" w:type="dxa"/>
          </w:tcPr>
          <w:p w14:paraId="1CB3B80E" w14:textId="017C6EAC" w:rsidR="00305CF0" w:rsidRPr="00BF45D7" w:rsidRDefault="00F2174C" w:rsidP="00D1038E">
            <w:pPr>
              <w:pStyle w:val="BodyText3"/>
              <w:tabs>
                <w:tab w:val="right" w:pos="567"/>
              </w:tabs>
              <w:jc w:val="center"/>
              <w:rPr>
                <w:rFonts w:cs="Arial"/>
                <w:szCs w:val="24"/>
              </w:rPr>
            </w:pPr>
            <w:r>
              <w:rPr>
                <w:rFonts w:cs="Arial"/>
                <w:szCs w:val="24"/>
              </w:rPr>
              <w:t>X</w:t>
            </w:r>
          </w:p>
        </w:tc>
        <w:tc>
          <w:tcPr>
            <w:tcW w:w="2569" w:type="dxa"/>
          </w:tcPr>
          <w:p w14:paraId="35A8AAA2" w14:textId="77777777" w:rsidR="00305CF0" w:rsidRPr="00BF45D7" w:rsidRDefault="00305CF0" w:rsidP="00D1038E">
            <w:pPr>
              <w:pStyle w:val="BodyText3"/>
              <w:tabs>
                <w:tab w:val="right" w:pos="567"/>
              </w:tabs>
              <w:jc w:val="center"/>
              <w:rPr>
                <w:rFonts w:cs="Arial"/>
                <w:szCs w:val="24"/>
              </w:rPr>
            </w:pPr>
          </w:p>
        </w:tc>
        <w:tc>
          <w:tcPr>
            <w:tcW w:w="2506" w:type="dxa"/>
          </w:tcPr>
          <w:p w14:paraId="22A6CF83" w14:textId="77777777" w:rsidR="00305CF0" w:rsidRPr="00BF45D7" w:rsidRDefault="00305CF0" w:rsidP="00D1038E">
            <w:pPr>
              <w:pStyle w:val="BodyText3"/>
              <w:tabs>
                <w:tab w:val="right" w:pos="567"/>
              </w:tabs>
              <w:jc w:val="center"/>
              <w:rPr>
                <w:rFonts w:cs="Arial"/>
                <w:szCs w:val="24"/>
              </w:rPr>
            </w:pPr>
          </w:p>
        </w:tc>
      </w:tr>
    </w:tbl>
    <w:p w14:paraId="10DE52D7" w14:textId="77777777" w:rsidR="00305CF0" w:rsidRPr="00BF45D7" w:rsidRDefault="00305CF0" w:rsidP="00305CF0">
      <w:pPr>
        <w:rPr>
          <w:b/>
        </w:rPr>
      </w:pPr>
    </w:p>
    <w:p w14:paraId="3C1CBD39" w14:textId="77777777" w:rsidR="00305CF0" w:rsidRPr="00285B32" w:rsidRDefault="00305CF0" w:rsidP="00285B32">
      <w:pPr>
        <w:rPr>
          <w:rFonts w:eastAsia="Arial"/>
          <w:b/>
          <w:bCs/>
        </w:rPr>
      </w:pPr>
      <w:r w:rsidRPr="00285B32">
        <w:rPr>
          <w:rFonts w:eastAsia="Arial"/>
          <w:b/>
          <w:bCs/>
        </w:rPr>
        <w:t>Supporting comments</w:t>
      </w:r>
    </w:p>
    <w:p w14:paraId="3594199C" w14:textId="77777777" w:rsidR="00305CF0" w:rsidRPr="00F2174C" w:rsidRDefault="00305CF0" w:rsidP="00305CF0">
      <w:pPr>
        <w:contextualSpacing/>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F2174C" w14:paraId="5A094FFB" w14:textId="77777777" w:rsidTr="00D1038E">
        <w:tc>
          <w:tcPr>
            <w:tcW w:w="9242" w:type="dxa"/>
          </w:tcPr>
          <w:p w14:paraId="679C16B0" w14:textId="76067638" w:rsidR="00A44049" w:rsidRDefault="00F2174C" w:rsidP="00D1038E">
            <w:r>
              <w:t xml:space="preserve">We agree that </w:t>
            </w:r>
            <w:r w:rsidR="002D4F93">
              <w:t>t</w:t>
            </w:r>
            <w:r w:rsidRPr="00F2174C">
              <w:t xml:space="preserve">his approach </w:t>
            </w:r>
            <w:r>
              <w:t>could</w:t>
            </w:r>
            <w:r w:rsidRPr="00F2174C">
              <w:t xml:space="preserve"> help minimise disruption for families with children attending different schools and will also create opportunities for more effective joint professional learning and collaboration across school clusters and local authority areas.</w:t>
            </w:r>
            <w:r w:rsidR="00A44049">
              <w:t xml:space="preserve"> To ensure this expectation is workable in practice and does not create additional administrative burdens for headteachers, we would welcome the establishment of a clear system or framework to support coordination. This could include, for example, agreed local authority-level planning processes or a shared digital scheduling platform to enable schools to align dates efficiently and transparently.</w:t>
            </w:r>
            <w:r>
              <w:t xml:space="preserve"> </w:t>
            </w:r>
          </w:p>
          <w:p w14:paraId="4D0A23AD" w14:textId="77777777" w:rsidR="00A44049" w:rsidRDefault="00A44049" w:rsidP="00D1038E"/>
          <w:p w14:paraId="66D02431" w14:textId="78372BDF" w:rsidR="00F2174C" w:rsidRPr="00F2174C" w:rsidRDefault="00F2174C" w:rsidP="00B166A1">
            <w:r>
              <w:t>In supporting this propos</w:t>
            </w:r>
            <w:r w:rsidR="00A44049">
              <w:t>ed change to the guidance</w:t>
            </w:r>
            <w:r>
              <w:t xml:space="preserve">, we would also note that many of our registrants who work in schools are themselves parents and improved co-ordination in scheduling INSET days will therefore also help to reduce childcare pressures and support work-life balance for the workforce.  </w:t>
            </w:r>
          </w:p>
        </w:tc>
      </w:tr>
    </w:tbl>
    <w:p w14:paraId="3412F3C9" w14:textId="77777777" w:rsidR="00305CF0" w:rsidRPr="00A22619" w:rsidRDefault="00305CF0" w:rsidP="00305CF0">
      <w:pPr>
        <w:pStyle w:val="Heading3"/>
        <w:rPr>
          <w:rFonts w:eastAsia="Arial"/>
        </w:rPr>
      </w:pPr>
      <w:r w:rsidRPr="00A22619">
        <w:rPr>
          <w:rFonts w:eastAsia="Arial"/>
          <w:lang w:val="fr-FR"/>
        </w:rPr>
        <w:lastRenderedPageBreak/>
        <w:t>Question 4</w:t>
      </w:r>
    </w:p>
    <w:p w14:paraId="561F3EA9" w14:textId="77777777" w:rsidR="00305CF0" w:rsidRPr="00BF45D7" w:rsidRDefault="00305CF0" w:rsidP="00305CF0">
      <w:pPr>
        <w:rPr>
          <w:rFonts w:eastAsia="Arial"/>
        </w:rPr>
      </w:pPr>
      <w:r w:rsidRPr="00BF45D7">
        <w:rPr>
          <w:rFonts w:eastAsia="Arial"/>
        </w:rPr>
        <w:t>We propose to change the guidance to ask schools to communicate the purpose and timing of their training with local authorities and parents or carers at the beginning of the academic year. Do you agree?</w:t>
      </w:r>
    </w:p>
    <w:p w14:paraId="07B3AEAB" w14:textId="77777777" w:rsidR="00305CF0" w:rsidRPr="00BF45D7" w:rsidRDefault="00305CF0" w:rsidP="00305CF0"/>
    <w:p w14:paraId="13407E5C" w14:textId="77777777" w:rsidR="00305CF0" w:rsidRPr="00BF45D7" w:rsidRDefault="00305CF0" w:rsidP="00305CF0">
      <w:r w:rsidRPr="00BF45D7">
        <w:t>(Insert an x under the relevant heading.)</w:t>
      </w:r>
    </w:p>
    <w:p w14:paraId="2C3C57A7" w14:textId="77777777" w:rsidR="00305CF0" w:rsidRPr="00BF45D7" w:rsidRDefault="00305CF0" w:rsidP="00305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569"/>
        <w:gridCol w:w="2506"/>
      </w:tblGrid>
      <w:tr w:rsidR="00305CF0" w:rsidRPr="00A22619" w14:paraId="083A7FB0" w14:textId="77777777" w:rsidTr="00D1038E">
        <w:trPr>
          <w:trHeight w:val="312"/>
        </w:trPr>
        <w:tc>
          <w:tcPr>
            <w:tcW w:w="2449" w:type="dxa"/>
          </w:tcPr>
          <w:p w14:paraId="21FB7F68" w14:textId="77777777" w:rsidR="00305CF0" w:rsidRPr="00BF45D7" w:rsidRDefault="00305CF0" w:rsidP="00D1038E">
            <w:pPr>
              <w:pStyle w:val="BodyText3"/>
              <w:tabs>
                <w:tab w:val="right" w:pos="567"/>
              </w:tabs>
              <w:jc w:val="center"/>
              <w:rPr>
                <w:rFonts w:cs="Arial"/>
                <w:szCs w:val="24"/>
              </w:rPr>
            </w:pPr>
            <w:r w:rsidRPr="00BF45D7">
              <w:rPr>
                <w:rFonts w:cs="Arial"/>
                <w:szCs w:val="24"/>
              </w:rPr>
              <w:t>Agree</w:t>
            </w:r>
          </w:p>
        </w:tc>
        <w:tc>
          <w:tcPr>
            <w:tcW w:w="2569" w:type="dxa"/>
          </w:tcPr>
          <w:p w14:paraId="4853752C" w14:textId="77777777" w:rsidR="00305CF0" w:rsidRPr="00BF45D7" w:rsidRDefault="00305CF0" w:rsidP="00D1038E">
            <w:pPr>
              <w:pStyle w:val="BodyText3"/>
              <w:tabs>
                <w:tab w:val="right" w:pos="567"/>
              </w:tabs>
              <w:jc w:val="center"/>
              <w:rPr>
                <w:rFonts w:cs="Arial"/>
                <w:szCs w:val="24"/>
              </w:rPr>
            </w:pPr>
            <w:r w:rsidRPr="00BF45D7">
              <w:rPr>
                <w:rFonts w:cs="Arial"/>
                <w:szCs w:val="24"/>
              </w:rPr>
              <w:t>Disagree</w:t>
            </w:r>
          </w:p>
        </w:tc>
        <w:tc>
          <w:tcPr>
            <w:tcW w:w="2506" w:type="dxa"/>
          </w:tcPr>
          <w:p w14:paraId="44C30242" w14:textId="77777777" w:rsidR="00305CF0" w:rsidRPr="00BF45D7" w:rsidRDefault="00305CF0" w:rsidP="00D1038E">
            <w:pPr>
              <w:pStyle w:val="BodyText3"/>
              <w:tabs>
                <w:tab w:val="right" w:pos="567"/>
              </w:tabs>
              <w:jc w:val="center"/>
              <w:rPr>
                <w:rFonts w:cs="Arial"/>
                <w:szCs w:val="24"/>
              </w:rPr>
            </w:pPr>
            <w:r w:rsidRPr="00BF45D7">
              <w:rPr>
                <w:rFonts w:cs="Arial"/>
                <w:szCs w:val="24"/>
              </w:rPr>
              <w:t>Neither agree nor disagree</w:t>
            </w:r>
          </w:p>
        </w:tc>
      </w:tr>
      <w:tr w:rsidR="00305CF0" w:rsidRPr="00A22619" w14:paraId="10DD8D13" w14:textId="77777777" w:rsidTr="00D1038E">
        <w:trPr>
          <w:trHeight w:val="312"/>
        </w:trPr>
        <w:tc>
          <w:tcPr>
            <w:tcW w:w="2449" w:type="dxa"/>
          </w:tcPr>
          <w:p w14:paraId="47413105" w14:textId="39E40981" w:rsidR="00305CF0" w:rsidRPr="00BF45D7" w:rsidRDefault="00B166A1" w:rsidP="00D1038E">
            <w:pPr>
              <w:pStyle w:val="BodyText3"/>
              <w:tabs>
                <w:tab w:val="right" w:pos="567"/>
              </w:tabs>
              <w:jc w:val="center"/>
              <w:rPr>
                <w:rFonts w:cs="Arial"/>
                <w:szCs w:val="24"/>
              </w:rPr>
            </w:pPr>
            <w:r>
              <w:rPr>
                <w:rFonts w:cs="Arial"/>
                <w:szCs w:val="24"/>
              </w:rPr>
              <w:t>X</w:t>
            </w:r>
          </w:p>
        </w:tc>
        <w:tc>
          <w:tcPr>
            <w:tcW w:w="2569" w:type="dxa"/>
          </w:tcPr>
          <w:p w14:paraId="2B025B7E" w14:textId="77777777" w:rsidR="00305CF0" w:rsidRPr="00BF45D7" w:rsidRDefault="00305CF0" w:rsidP="00D1038E">
            <w:pPr>
              <w:pStyle w:val="BodyText3"/>
              <w:tabs>
                <w:tab w:val="right" w:pos="567"/>
              </w:tabs>
              <w:jc w:val="center"/>
              <w:rPr>
                <w:rFonts w:cs="Arial"/>
                <w:szCs w:val="24"/>
              </w:rPr>
            </w:pPr>
          </w:p>
        </w:tc>
        <w:tc>
          <w:tcPr>
            <w:tcW w:w="2506" w:type="dxa"/>
          </w:tcPr>
          <w:p w14:paraId="147CBFFA" w14:textId="77777777" w:rsidR="00305CF0" w:rsidRPr="00BF45D7" w:rsidRDefault="00305CF0" w:rsidP="00D1038E">
            <w:pPr>
              <w:pStyle w:val="BodyText3"/>
              <w:tabs>
                <w:tab w:val="right" w:pos="567"/>
              </w:tabs>
              <w:jc w:val="center"/>
              <w:rPr>
                <w:rFonts w:cs="Arial"/>
                <w:szCs w:val="24"/>
              </w:rPr>
            </w:pPr>
          </w:p>
        </w:tc>
      </w:tr>
    </w:tbl>
    <w:p w14:paraId="1E79CEAC" w14:textId="77777777" w:rsidR="00305CF0" w:rsidRPr="00BF45D7" w:rsidRDefault="00305CF0" w:rsidP="00305CF0">
      <w:pPr>
        <w:rPr>
          <w:b/>
        </w:rPr>
      </w:pPr>
    </w:p>
    <w:p w14:paraId="41FA5BE0" w14:textId="77777777" w:rsidR="00305CF0" w:rsidRPr="00BB0427" w:rsidRDefault="00305CF0" w:rsidP="00305CF0">
      <w:pPr>
        <w:pStyle w:val="Heading4"/>
        <w:rPr>
          <w:rFonts w:eastAsia="Arial"/>
          <w:b/>
          <w:bCs/>
          <w:i w:val="0"/>
          <w:iCs w:val="0"/>
          <w:color w:val="auto"/>
        </w:rPr>
      </w:pPr>
      <w:r w:rsidRPr="00BB0427">
        <w:rPr>
          <w:rFonts w:eastAsia="Arial"/>
          <w:b/>
          <w:bCs/>
          <w:i w:val="0"/>
          <w:iCs w:val="0"/>
          <w:color w:val="auto"/>
        </w:rPr>
        <w:t>Supporting comments</w:t>
      </w:r>
    </w:p>
    <w:p w14:paraId="3CA36D7A" w14:textId="77777777" w:rsidR="00305CF0" w:rsidRPr="00BF45D7" w:rsidRDefault="00305CF0" w:rsidP="00305CF0">
      <w:pPr>
        <w:contextualSpacing/>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5B815434" w14:textId="77777777" w:rsidTr="00D1038E">
        <w:tc>
          <w:tcPr>
            <w:tcW w:w="9242" w:type="dxa"/>
          </w:tcPr>
          <w:p w14:paraId="46DB1F24" w14:textId="1D134B1C" w:rsidR="00974959" w:rsidRPr="00B166A1" w:rsidRDefault="00B166A1" w:rsidP="00D1038E">
            <w:pPr>
              <w:rPr>
                <w:color w:val="000000" w:themeColor="text1"/>
              </w:rPr>
            </w:pPr>
            <w:r w:rsidRPr="00B166A1">
              <w:t xml:space="preserve">The EWC supports the proposed change to the guidance asking schools to communicate the </w:t>
            </w:r>
            <w:r w:rsidR="00337BEC">
              <w:t xml:space="preserve">general </w:t>
            </w:r>
            <w:r w:rsidRPr="00B166A1">
              <w:t xml:space="preserve">purpose and timing of their training with local authorities and parents or carers at the beginning of the academic year, in order to improve planning and communication. We believe that timely communication with parents/guardians is particularly important </w:t>
            </w:r>
            <w:r w:rsidR="00974959" w:rsidRPr="00B166A1">
              <w:rPr>
                <w:color w:val="000000" w:themeColor="text1"/>
              </w:rPr>
              <w:t xml:space="preserve">in order to ensure that INSET days </w:t>
            </w:r>
            <w:r w:rsidR="00127006">
              <w:rPr>
                <w:color w:val="000000" w:themeColor="text1"/>
              </w:rPr>
              <w:t>are</w:t>
            </w:r>
            <w:r w:rsidR="00974959" w:rsidRPr="00B166A1">
              <w:rPr>
                <w:color w:val="000000" w:themeColor="text1"/>
              </w:rPr>
              <w:t xml:space="preserve"> understood</w:t>
            </w:r>
            <w:r w:rsidR="00127006">
              <w:t xml:space="preserve"> to be purposeful and valuable professional learning opportunities, rather than simply school closures.</w:t>
            </w:r>
            <w:r w:rsidR="00974959" w:rsidRPr="00B166A1">
              <w:rPr>
                <w:color w:val="000000" w:themeColor="text1"/>
              </w:rPr>
              <w:t xml:space="preserve"> </w:t>
            </w:r>
            <w:r w:rsidR="00127006">
              <w:t>This will help reinforce confidence in the role of these days in maintaining high-quality education, while also helping to minimise disruption and inconvenience for families</w:t>
            </w:r>
            <w:r w:rsidR="00974959" w:rsidRPr="00B166A1">
              <w:rPr>
                <w:color w:val="000000" w:themeColor="text1"/>
              </w:rPr>
              <w:t>.</w:t>
            </w:r>
          </w:p>
          <w:p w14:paraId="5482CBCD" w14:textId="38D155F5" w:rsidR="00B166A1" w:rsidRDefault="00B166A1" w:rsidP="00D1038E">
            <w:pPr>
              <w:rPr>
                <w:b/>
                <w:color w:val="000000" w:themeColor="text1"/>
                <w:sz w:val="22"/>
                <w:szCs w:val="22"/>
              </w:rPr>
            </w:pPr>
          </w:p>
          <w:p w14:paraId="51DB73B7" w14:textId="6AF319E8" w:rsidR="00B166A1" w:rsidRDefault="00B166A1" w:rsidP="00D1038E">
            <w:pPr>
              <w:rPr>
                <w:b/>
                <w:color w:val="000000" w:themeColor="text1"/>
                <w:sz w:val="22"/>
                <w:szCs w:val="22"/>
              </w:rPr>
            </w:pPr>
          </w:p>
          <w:p w14:paraId="0B35BEBD" w14:textId="27E30A0A" w:rsidR="00B166A1" w:rsidRDefault="00B166A1" w:rsidP="00D1038E">
            <w:pPr>
              <w:rPr>
                <w:b/>
                <w:color w:val="000000" w:themeColor="text1"/>
                <w:sz w:val="22"/>
                <w:szCs w:val="22"/>
              </w:rPr>
            </w:pPr>
          </w:p>
          <w:p w14:paraId="4C04F002" w14:textId="77777777" w:rsidR="00B166A1" w:rsidRDefault="00B166A1" w:rsidP="00D1038E">
            <w:pPr>
              <w:rPr>
                <w:b/>
                <w:sz w:val="22"/>
                <w:szCs w:val="22"/>
              </w:rPr>
            </w:pPr>
          </w:p>
          <w:p w14:paraId="2AB0CBA5" w14:textId="76DAE6F4" w:rsidR="00974959" w:rsidRPr="00BF45D7" w:rsidRDefault="00974959" w:rsidP="00D1038E">
            <w:pPr>
              <w:rPr>
                <w:b/>
                <w:sz w:val="22"/>
                <w:szCs w:val="22"/>
              </w:rPr>
            </w:pPr>
          </w:p>
        </w:tc>
      </w:tr>
    </w:tbl>
    <w:p w14:paraId="0B8831E0" w14:textId="77777777" w:rsidR="00305CF0" w:rsidRPr="00BF45D7" w:rsidRDefault="00305CF0" w:rsidP="00305CF0">
      <w:pPr>
        <w:rPr>
          <w:rFonts w:eastAsia="Arial"/>
        </w:rPr>
      </w:pPr>
    </w:p>
    <w:p w14:paraId="02EE0FD5" w14:textId="77777777" w:rsidR="00305CF0" w:rsidRPr="00A22619" w:rsidRDefault="00305CF0" w:rsidP="00305CF0">
      <w:pPr>
        <w:pStyle w:val="Heading3"/>
        <w:rPr>
          <w:rFonts w:eastAsia="Arial"/>
        </w:rPr>
      </w:pPr>
      <w:r w:rsidRPr="00A22619">
        <w:rPr>
          <w:rFonts w:eastAsia="Arial"/>
          <w:bCs/>
          <w:lang w:val="fr-FR"/>
        </w:rPr>
        <w:t>Question 5</w:t>
      </w:r>
    </w:p>
    <w:p w14:paraId="01E20D5D" w14:textId="77777777" w:rsidR="00305CF0" w:rsidRPr="00BF45D7" w:rsidRDefault="00305CF0" w:rsidP="00305CF0">
      <w:pPr>
        <w:rPr>
          <w:rFonts w:eastAsia="Arial"/>
        </w:rPr>
      </w:pPr>
      <w:r w:rsidRPr="00BF45D7">
        <w:rPr>
          <w:rFonts w:eastAsia="Arial"/>
        </w:rPr>
        <w:t>We propose to change the guidance to advise that schools do not group more than 2 INSET days together in a block. Do you agree?</w:t>
      </w:r>
    </w:p>
    <w:p w14:paraId="582757FE" w14:textId="77777777" w:rsidR="00305CF0" w:rsidRPr="00BF45D7" w:rsidRDefault="00305CF0" w:rsidP="00305CF0"/>
    <w:p w14:paraId="78678661" w14:textId="77777777" w:rsidR="00305CF0" w:rsidRPr="00BF45D7" w:rsidRDefault="00305CF0" w:rsidP="00305CF0">
      <w:r w:rsidRPr="00BF45D7">
        <w:t>(Insert an x under the relevant heading.)</w:t>
      </w:r>
    </w:p>
    <w:p w14:paraId="369B2B01" w14:textId="77777777" w:rsidR="00305CF0" w:rsidRPr="00BF45D7" w:rsidRDefault="00305CF0" w:rsidP="00305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569"/>
        <w:gridCol w:w="2506"/>
      </w:tblGrid>
      <w:tr w:rsidR="00305CF0" w:rsidRPr="00A22619" w14:paraId="1DFBB1E7" w14:textId="77777777" w:rsidTr="00D1038E">
        <w:trPr>
          <w:trHeight w:val="312"/>
        </w:trPr>
        <w:tc>
          <w:tcPr>
            <w:tcW w:w="2449" w:type="dxa"/>
          </w:tcPr>
          <w:p w14:paraId="79CD9143" w14:textId="77777777" w:rsidR="00305CF0" w:rsidRPr="00BF45D7" w:rsidRDefault="00305CF0" w:rsidP="00D1038E">
            <w:pPr>
              <w:pStyle w:val="BodyText3"/>
              <w:tabs>
                <w:tab w:val="right" w:pos="567"/>
              </w:tabs>
              <w:jc w:val="center"/>
              <w:rPr>
                <w:rFonts w:cs="Arial"/>
                <w:szCs w:val="24"/>
              </w:rPr>
            </w:pPr>
            <w:r w:rsidRPr="00BF45D7">
              <w:rPr>
                <w:rFonts w:cs="Arial"/>
                <w:szCs w:val="24"/>
              </w:rPr>
              <w:t>Agree</w:t>
            </w:r>
          </w:p>
        </w:tc>
        <w:tc>
          <w:tcPr>
            <w:tcW w:w="2569" w:type="dxa"/>
          </w:tcPr>
          <w:p w14:paraId="5E4AB79E" w14:textId="77777777" w:rsidR="00305CF0" w:rsidRPr="00BF45D7" w:rsidRDefault="00305CF0" w:rsidP="00D1038E">
            <w:pPr>
              <w:pStyle w:val="BodyText3"/>
              <w:tabs>
                <w:tab w:val="right" w:pos="567"/>
              </w:tabs>
              <w:jc w:val="center"/>
              <w:rPr>
                <w:rFonts w:cs="Arial"/>
                <w:szCs w:val="24"/>
              </w:rPr>
            </w:pPr>
            <w:r w:rsidRPr="00BF45D7">
              <w:rPr>
                <w:rFonts w:cs="Arial"/>
                <w:szCs w:val="24"/>
              </w:rPr>
              <w:t>Disagree</w:t>
            </w:r>
          </w:p>
        </w:tc>
        <w:tc>
          <w:tcPr>
            <w:tcW w:w="2506" w:type="dxa"/>
          </w:tcPr>
          <w:p w14:paraId="73730109" w14:textId="77777777" w:rsidR="00305CF0" w:rsidRPr="00BF45D7" w:rsidRDefault="00305CF0" w:rsidP="00D1038E">
            <w:pPr>
              <w:pStyle w:val="BodyText3"/>
              <w:tabs>
                <w:tab w:val="right" w:pos="567"/>
              </w:tabs>
              <w:jc w:val="center"/>
              <w:rPr>
                <w:rFonts w:cs="Arial"/>
                <w:szCs w:val="24"/>
              </w:rPr>
            </w:pPr>
            <w:r w:rsidRPr="00BF45D7">
              <w:rPr>
                <w:rFonts w:cs="Arial"/>
                <w:szCs w:val="24"/>
              </w:rPr>
              <w:t>Neither agree nor disagree</w:t>
            </w:r>
          </w:p>
        </w:tc>
      </w:tr>
      <w:tr w:rsidR="00305CF0" w:rsidRPr="00A22619" w14:paraId="37244575" w14:textId="77777777" w:rsidTr="00D1038E">
        <w:trPr>
          <w:trHeight w:val="312"/>
        </w:trPr>
        <w:tc>
          <w:tcPr>
            <w:tcW w:w="2449" w:type="dxa"/>
          </w:tcPr>
          <w:p w14:paraId="5BE4B9AB" w14:textId="60F384AC" w:rsidR="00305CF0" w:rsidRPr="00BF45D7" w:rsidRDefault="00B166A1" w:rsidP="00D1038E">
            <w:pPr>
              <w:pStyle w:val="BodyText3"/>
              <w:tabs>
                <w:tab w:val="right" w:pos="567"/>
              </w:tabs>
              <w:jc w:val="center"/>
              <w:rPr>
                <w:rFonts w:cs="Arial"/>
                <w:szCs w:val="24"/>
              </w:rPr>
            </w:pPr>
            <w:r>
              <w:rPr>
                <w:rFonts w:cs="Arial"/>
                <w:szCs w:val="24"/>
              </w:rPr>
              <w:t>X</w:t>
            </w:r>
          </w:p>
        </w:tc>
        <w:tc>
          <w:tcPr>
            <w:tcW w:w="2569" w:type="dxa"/>
          </w:tcPr>
          <w:p w14:paraId="70B3AB49" w14:textId="77777777" w:rsidR="00305CF0" w:rsidRPr="00BF45D7" w:rsidRDefault="00305CF0" w:rsidP="00D1038E">
            <w:pPr>
              <w:pStyle w:val="BodyText3"/>
              <w:tabs>
                <w:tab w:val="right" w:pos="567"/>
              </w:tabs>
              <w:jc w:val="center"/>
              <w:rPr>
                <w:rFonts w:cs="Arial"/>
                <w:szCs w:val="24"/>
              </w:rPr>
            </w:pPr>
          </w:p>
        </w:tc>
        <w:tc>
          <w:tcPr>
            <w:tcW w:w="2506" w:type="dxa"/>
          </w:tcPr>
          <w:p w14:paraId="37BF0B60" w14:textId="77777777" w:rsidR="00305CF0" w:rsidRPr="00BF45D7" w:rsidRDefault="00305CF0" w:rsidP="00D1038E">
            <w:pPr>
              <w:pStyle w:val="BodyText3"/>
              <w:tabs>
                <w:tab w:val="right" w:pos="567"/>
              </w:tabs>
              <w:jc w:val="center"/>
              <w:rPr>
                <w:rFonts w:cs="Arial"/>
                <w:szCs w:val="24"/>
              </w:rPr>
            </w:pPr>
          </w:p>
        </w:tc>
      </w:tr>
    </w:tbl>
    <w:p w14:paraId="05895C58" w14:textId="77777777" w:rsidR="00305CF0" w:rsidRPr="00BF45D7" w:rsidRDefault="00305CF0" w:rsidP="00305CF0">
      <w:pPr>
        <w:rPr>
          <w:b/>
        </w:rPr>
      </w:pPr>
    </w:p>
    <w:p w14:paraId="311F1889" w14:textId="00E08EF0" w:rsidR="00305CF0" w:rsidRDefault="00305CF0" w:rsidP="00305CF0">
      <w:pPr>
        <w:rPr>
          <w:rFonts w:eastAsia="Arial"/>
          <w:b/>
          <w:bCs/>
        </w:rPr>
      </w:pPr>
      <w:r w:rsidRPr="00285B32">
        <w:rPr>
          <w:rFonts w:eastAsia="Arial"/>
          <w:b/>
          <w:bCs/>
        </w:rPr>
        <w:t>Supporting comments</w:t>
      </w:r>
    </w:p>
    <w:p w14:paraId="41D83C8B" w14:textId="77777777" w:rsidR="00B166A1" w:rsidRPr="00B166A1" w:rsidRDefault="00B166A1" w:rsidP="00305CF0">
      <w:pPr>
        <w:rPr>
          <w:rFonts w:eastAsia="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5B375D58" w14:textId="77777777" w:rsidTr="00D1038E">
        <w:tc>
          <w:tcPr>
            <w:tcW w:w="9242" w:type="dxa"/>
          </w:tcPr>
          <w:p w14:paraId="3E211572" w14:textId="6496D06B" w:rsidR="00AD62A2" w:rsidRDefault="00B166A1" w:rsidP="003A73E4">
            <w:pPr>
              <w:rPr>
                <w:bCs/>
              </w:rPr>
            </w:pPr>
            <w:r w:rsidRPr="00B166A1">
              <w:rPr>
                <w:bCs/>
              </w:rPr>
              <w:t>We agree with the proposal to advise that schools should not schedule more than two consecutive INSET days</w:t>
            </w:r>
            <w:r>
              <w:rPr>
                <w:bCs/>
              </w:rPr>
              <w:t xml:space="preserve">. </w:t>
            </w:r>
            <w:r w:rsidR="003A73E4">
              <w:rPr>
                <w:bCs/>
              </w:rPr>
              <w:t xml:space="preserve">This will help to minimise any negative impact on learners by limiting extended time away from the classroom. Such disruption can be particularly felt by younger learners, those from disadvantaged communities and pupils with Additional Learning Needs). Spreading INSET days across the year will also help to reduce pressures on families in terms of childcare provision. </w:t>
            </w:r>
          </w:p>
          <w:p w14:paraId="44F0CA89" w14:textId="77777777" w:rsidR="00AD62A2" w:rsidRDefault="00AD62A2" w:rsidP="003A73E4">
            <w:pPr>
              <w:rPr>
                <w:bCs/>
              </w:rPr>
            </w:pPr>
          </w:p>
          <w:p w14:paraId="15037E6C" w14:textId="628A683B" w:rsidR="00B166A1" w:rsidRPr="00C75066" w:rsidRDefault="003A73E4" w:rsidP="003A73E4">
            <w:r>
              <w:rPr>
                <w:bCs/>
              </w:rPr>
              <w:lastRenderedPageBreak/>
              <w:t xml:space="preserve">Equally </w:t>
            </w:r>
            <w:r w:rsidR="00AD62A2">
              <w:rPr>
                <w:bCs/>
              </w:rPr>
              <w:t>importantly</w:t>
            </w:r>
            <w:r w:rsidR="00127006">
              <w:rPr>
                <w:bCs/>
              </w:rPr>
              <w:t>,</w:t>
            </w:r>
            <w:r w:rsidR="00AD62A2">
              <w:rPr>
                <w:bCs/>
              </w:rPr>
              <w:t xml:space="preserve"> </w:t>
            </w:r>
            <w:r>
              <w:rPr>
                <w:bCs/>
              </w:rPr>
              <w:t>d</w:t>
            </w:r>
            <w:r>
              <w:t>istributing INSET days</w:t>
            </w:r>
            <w:r w:rsidR="00AD62A2">
              <w:t xml:space="preserve"> more evenly</w:t>
            </w:r>
            <w:r>
              <w:t xml:space="preserve"> across the</w:t>
            </w:r>
            <w:r w:rsidR="00127006">
              <w:t xml:space="preserve"> academic</w:t>
            </w:r>
            <w:r>
              <w:t xml:space="preserve"> year </w:t>
            </w:r>
            <w:r w:rsidR="00AD62A2">
              <w:t>enables</w:t>
            </w:r>
            <w:r>
              <w:t xml:space="preserve"> practitioners to reflect</w:t>
            </w:r>
            <w:r w:rsidR="00AD62A2">
              <w:t xml:space="preserve"> on professional learning</w:t>
            </w:r>
            <w:r>
              <w:t xml:space="preserve">, apply new </w:t>
            </w:r>
            <w:r w:rsidR="00AD62A2">
              <w:t>knowledge and skills</w:t>
            </w:r>
            <w:r>
              <w:t xml:space="preserve"> in practice, and evaluate impact before engaging in further professional </w:t>
            </w:r>
            <w:r w:rsidR="00867667">
              <w:t>learning</w:t>
            </w:r>
            <w:r w:rsidR="002D4F93">
              <w:t>.</w:t>
            </w:r>
            <w:r>
              <w:t xml:space="preserve"> </w:t>
            </w:r>
            <w:r w:rsidR="00AD62A2">
              <w:t xml:space="preserve">This approach </w:t>
            </w:r>
            <w:r w:rsidR="00127006">
              <w:t xml:space="preserve">also </w:t>
            </w:r>
            <w:r w:rsidR="00867667">
              <w:t>provides</w:t>
            </w:r>
            <w:r w:rsidR="00127006">
              <w:t xml:space="preserve"> opportunities to </w:t>
            </w:r>
            <w:r w:rsidR="00867667">
              <w:t>consider</w:t>
            </w:r>
            <w:r w:rsidR="00127006">
              <w:t xml:space="preserve"> shifts within the wider education landscape that directly affect practitioners</w:t>
            </w:r>
            <w:r w:rsidR="00867667">
              <w:t>’ work</w:t>
            </w:r>
            <w:r w:rsidR="00127006">
              <w:t xml:space="preserve">, </w:t>
            </w:r>
            <w:r w:rsidR="00867667">
              <w:t xml:space="preserve">helping to </w:t>
            </w:r>
            <w:r w:rsidR="00127006">
              <w:t>ensur</w:t>
            </w:r>
            <w:r w:rsidR="00867667">
              <w:t>e</w:t>
            </w:r>
            <w:r w:rsidR="00127006">
              <w:t xml:space="preserve"> that professional learning remains responsive</w:t>
            </w:r>
            <w:r w:rsidR="00867667">
              <w:t>, current</w:t>
            </w:r>
            <w:r w:rsidR="00127006">
              <w:t xml:space="preserve"> and relevant. </w:t>
            </w:r>
            <w:r w:rsidR="004E5CB1">
              <w:t>As a result, professional learning is more likely to be</w:t>
            </w:r>
            <w:r w:rsidR="00B166A1">
              <w:t xml:space="preserve"> sustained</w:t>
            </w:r>
            <w:r w:rsidR="00AD62A2">
              <w:t>, high</w:t>
            </w:r>
            <w:r w:rsidR="00867667">
              <w:t>-</w:t>
            </w:r>
            <w:r w:rsidR="00AD62A2">
              <w:t>quality</w:t>
            </w:r>
            <w:r w:rsidR="004E5CB1">
              <w:t xml:space="preserve"> and</w:t>
            </w:r>
            <w:r w:rsidR="00B166A1">
              <w:t xml:space="preserve"> aligned to school improvement priorities, rather than</w:t>
            </w:r>
            <w:r w:rsidR="004E5CB1">
              <w:t xml:space="preserve"> being</w:t>
            </w:r>
            <w:r w:rsidR="00B166A1">
              <w:t xml:space="preserve"> concentrat</w:t>
            </w:r>
            <w:r w:rsidR="004E5CB1">
              <w:t>ed</w:t>
            </w:r>
            <w:r w:rsidR="00B166A1">
              <w:t xml:space="preserve"> into a single</w:t>
            </w:r>
            <w:r w:rsidR="00AD62A2">
              <w:t xml:space="preserve"> block</w:t>
            </w:r>
            <w:r w:rsidR="00B166A1">
              <w:t xml:space="preserve">, which </w:t>
            </w:r>
            <w:r w:rsidR="00AD62A2">
              <w:t>may be less effective</w:t>
            </w:r>
            <w:r w:rsidR="00B166A1">
              <w:t>.</w:t>
            </w:r>
          </w:p>
          <w:p w14:paraId="5711A6C3" w14:textId="0F698207" w:rsidR="00B166A1" w:rsidRPr="00BF45D7" w:rsidRDefault="00B166A1" w:rsidP="00D1038E">
            <w:pPr>
              <w:rPr>
                <w:b/>
                <w:sz w:val="22"/>
                <w:szCs w:val="22"/>
              </w:rPr>
            </w:pPr>
          </w:p>
        </w:tc>
      </w:tr>
    </w:tbl>
    <w:p w14:paraId="7604DAAC" w14:textId="77777777" w:rsidR="00305CF0" w:rsidRPr="00BF45D7" w:rsidRDefault="00305CF0" w:rsidP="00305CF0">
      <w:pPr>
        <w:rPr>
          <w:rFonts w:eastAsia="Arial"/>
        </w:rPr>
      </w:pPr>
    </w:p>
    <w:p w14:paraId="3345F34B" w14:textId="77777777" w:rsidR="00305CF0" w:rsidRPr="00A22619" w:rsidRDefault="00305CF0" w:rsidP="00305CF0">
      <w:pPr>
        <w:pStyle w:val="Heading3"/>
        <w:rPr>
          <w:rFonts w:eastAsia="Arial"/>
        </w:rPr>
      </w:pPr>
      <w:r w:rsidRPr="00A22619">
        <w:rPr>
          <w:rFonts w:eastAsia="Arial"/>
          <w:bCs/>
          <w:lang w:val="fr-FR"/>
        </w:rPr>
        <w:t>Question 6</w:t>
      </w:r>
    </w:p>
    <w:p w14:paraId="1D935300" w14:textId="77777777" w:rsidR="00305CF0" w:rsidRPr="00BF45D7" w:rsidRDefault="00305CF0" w:rsidP="00305CF0">
      <w:pPr>
        <w:rPr>
          <w:rFonts w:eastAsia="Arial"/>
        </w:rPr>
      </w:pPr>
    </w:p>
    <w:p w14:paraId="37E3D6CE" w14:textId="77777777" w:rsidR="00305CF0" w:rsidRPr="00BF45D7" w:rsidRDefault="00305CF0" w:rsidP="00305CF0">
      <w:pPr>
        <w:rPr>
          <w:rFonts w:eastAsia="Arial"/>
        </w:rPr>
      </w:pPr>
      <w:r w:rsidRPr="00BF45D7">
        <w:rPr>
          <w:rFonts w:eastAsia="Arial"/>
        </w:rPr>
        <w:t>We propose to change the guidance to advise that schools do not arrange more than 2 INSET days as twilight sessions within the academic year. Do you agree?</w:t>
      </w:r>
    </w:p>
    <w:p w14:paraId="3AB47254" w14:textId="77777777" w:rsidR="00305CF0" w:rsidRPr="00BF45D7" w:rsidRDefault="00305CF0" w:rsidP="00305CF0"/>
    <w:p w14:paraId="3792E405" w14:textId="77777777" w:rsidR="00305CF0" w:rsidRPr="00BF45D7" w:rsidRDefault="00305CF0" w:rsidP="00305CF0">
      <w:r w:rsidRPr="00BF45D7">
        <w:t>(Insert an x under the relevant heading.)</w:t>
      </w:r>
    </w:p>
    <w:p w14:paraId="1942760D" w14:textId="77777777" w:rsidR="00305CF0" w:rsidRPr="00BF45D7" w:rsidRDefault="00305CF0" w:rsidP="00305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569"/>
        <w:gridCol w:w="2506"/>
      </w:tblGrid>
      <w:tr w:rsidR="00305CF0" w:rsidRPr="00A22619" w14:paraId="290CA62F" w14:textId="77777777" w:rsidTr="00D1038E">
        <w:trPr>
          <w:trHeight w:val="312"/>
        </w:trPr>
        <w:tc>
          <w:tcPr>
            <w:tcW w:w="2449" w:type="dxa"/>
          </w:tcPr>
          <w:p w14:paraId="25B78938" w14:textId="77777777" w:rsidR="00305CF0" w:rsidRPr="00BF45D7" w:rsidRDefault="00305CF0" w:rsidP="00D1038E">
            <w:pPr>
              <w:pStyle w:val="BodyText3"/>
              <w:tabs>
                <w:tab w:val="right" w:pos="567"/>
              </w:tabs>
              <w:jc w:val="center"/>
              <w:rPr>
                <w:rFonts w:cs="Arial"/>
                <w:szCs w:val="24"/>
              </w:rPr>
            </w:pPr>
            <w:r w:rsidRPr="00BF45D7">
              <w:rPr>
                <w:rFonts w:cs="Arial"/>
                <w:szCs w:val="24"/>
              </w:rPr>
              <w:t>Agree</w:t>
            </w:r>
          </w:p>
        </w:tc>
        <w:tc>
          <w:tcPr>
            <w:tcW w:w="2569" w:type="dxa"/>
          </w:tcPr>
          <w:p w14:paraId="0D18018A" w14:textId="77777777" w:rsidR="00305CF0" w:rsidRPr="00BF45D7" w:rsidRDefault="00305CF0" w:rsidP="00D1038E">
            <w:pPr>
              <w:pStyle w:val="BodyText3"/>
              <w:tabs>
                <w:tab w:val="right" w:pos="567"/>
              </w:tabs>
              <w:jc w:val="center"/>
              <w:rPr>
                <w:rFonts w:cs="Arial"/>
                <w:szCs w:val="24"/>
              </w:rPr>
            </w:pPr>
            <w:r w:rsidRPr="00BF45D7">
              <w:rPr>
                <w:rFonts w:cs="Arial"/>
                <w:szCs w:val="24"/>
              </w:rPr>
              <w:t>Disagree</w:t>
            </w:r>
          </w:p>
        </w:tc>
        <w:tc>
          <w:tcPr>
            <w:tcW w:w="2506" w:type="dxa"/>
          </w:tcPr>
          <w:p w14:paraId="6CFFB697" w14:textId="77777777" w:rsidR="00305CF0" w:rsidRPr="00BF45D7" w:rsidRDefault="00305CF0" w:rsidP="00D1038E">
            <w:pPr>
              <w:pStyle w:val="BodyText3"/>
              <w:tabs>
                <w:tab w:val="right" w:pos="567"/>
              </w:tabs>
              <w:jc w:val="center"/>
              <w:rPr>
                <w:rFonts w:cs="Arial"/>
                <w:szCs w:val="24"/>
              </w:rPr>
            </w:pPr>
            <w:r w:rsidRPr="00BF45D7">
              <w:rPr>
                <w:rFonts w:cs="Arial"/>
                <w:szCs w:val="24"/>
              </w:rPr>
              <w:t>Neither agree nor disagree</w:t>
            </w:r>
          </w:p>
        </w:tc>
      </w:tr>
      <w:tr w:rsidR="00305CF0" w:rsidRPr="00A22619" w14:paraId="00B054A5" w14:textId="77777777" w:rsidTr="00D1038E">
        <w:trPr>
          <w:trHeight w:val="312"/>
        </w:trPr>
        <w:tc>
          <w:tcPr>
            <w:tcW w:w="2449" w:type="dxa"/>
          </w:tcPr>
          <w:p w14:paraId="65501F21" w14:textId="30F0DF9A" w:rsidR="00305CF0" w:rsidRPr="00BF45D7" w:rsidRDefault="00AD62A2" w:rsidP="00D1038E">
            <w:pPr>
              <w:pStyle w:val="BodyText3"/>
              <w:tabs>
                <w:tab w:val="right" w:pos="567"/>
              </w:tabs>
              <w:jc w:val="center"/>
              <w:rPr>
                <w:rFonts w:cs="Arial"/>
                <w:szCs w:val="24"/>
              </w:rPr>
            </w:pPr>
            <w:r>
              <w:rPr>
                <w:rFonts w:cs="Arial"/>
                <w:szCs w:val="24"/>
              </w:rPr>
              <w:t>X</w:t>
            </w:r>
          </w:p>
        </w:tc>
        <w:tc>
          <w:tcPr>
            <w:tcW w:w="2569" w:type="dxa"/>
          </w:tcPr>
          <w:p w14:paraId="4DC72ED2" w14:textId="77777777" w:rsidR="00305CF0" w:rsidRPr="00BF45D7" w:rsidRDefault="00305CF0" w:rsidP="00D1038E">
            <w:pPr>
              <w:pStyle w:val="BodyText3"/>
              <w:tabs>
                <w:tab w:val="right" w:pos="567"/>
              </w:tabs>
              <w:jc w:val="center"/>
              <w:rPr>
                <w:rFonts w:cs="Arial"/>
                <w:szCs w:val="24"/>
              </w:rPr>
            </w:pPr>
          </w:p>
        </w:tc>
        <w:tc>
          <w:tcPr>
            <w:tcW w:w="2506" w:type="dxa"/>
          </w:tcPr>
          <w:p w14:paraId="6D5C1576" w14:textId="77777777" w:rsidR="00305CF0" w:rsidRPr="00BF45D7" w:rsidRDefault="00305CF0" w:rsidP="00D1038E">
            <w:pPr>
              <w:pStyle w:val="BodyText3"/>
              <w:tabs>
                <w:tab w:val="right" w:pos="567"/>
              </w:tabs>
              <w:jc w:val="center"/>
              <w:rPr>
                <w:rFonts w:cs="Arial"/>
                <w:szCs w:val="24"/>
              </w:rPr>
            </w:pPr>
          </w:p>
        </w:tc>
      </w:tr>
    </w:tbl>
    <w:p w14:paraId="07ABEC53" w14:textId="77777777" w:rsidR="00305CF0" w:rsidRPr="00BF45D7" w:rsidRDefault="00305CF0" w:rsidP="00305CF0">
      <w:pPr>
        <w:rPr>
          <w:b/>
        </w:rPr>
      </w:pPr>
    </w:p>
    <w:p w14:paraId="6995F056" w14:textId="77777777" w:rsidR="00305CF0" w:rsidRPr="00BB0427" w:rsidRDefault="00305CF0" w:rsidP="00305CF0">
      <w:pPr>
        <w:pStyle w:val="Heading4"/>
        <w:rPr>
          <w:rFonts w:eastAsia="Arial"/>
          <w:b/>
          <w:bCs/>
          <w:i w:val="0"/>
          <w:iCs w:val="0"/>
          <w:color w:val="auto"/>
        </w:rPr>
      </w:pPr>
      <w:r w:rsidRPr="00BB0427">
        <w:rPr>
          <w:rFonts w:eastAsia="Arial"/>
          <w:b/>
          <w:bCs/>
          <w:i w:val="0"/>
          <w:iCs w:val="0"/>
          <w:color w:val="auto"/>
        </w:rPr>
        <w:t>Supporting comments</w:t>
      </w:r>
    </w:p>
    <w:p w14:paraId="383203D3" w14:textId="77777777" w:rsidR="00305CF0" w:rsidRPr="00BF45D7" w:rsidRDefault="00305CF0" w:rsidP="00305CF0">
      <w:pPr>
        <w:contextualSpacing/>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34CA8F92" w14:textId="77777777" w:rsidTr="00D1038E">
        <w:tc>
          <w:tcPr>
            <w:tcW w:w="9242" w:type="dxa"/>
          </w:tcPr>
          <w:p w14:paraId="73EF0971" w14:textId="5652E075" w:rsidR="00AD62A2" w:rsidRDefault="005712F9" w:rsidP="003A73E4">
            <w:pPr>
              <w:spacing w:before="32" w:after="240" w:line="259" w:lineRule="auto"/>
              <w:ind w:right="142"/>
              <w:rPr>
                <w:rFonts w:eastAsia="Calibri" w:cstheme="minorHAnsi"/>
                <w:iCs/>
              </w:rPr>
            </w:pPr>
            <w:r>
              <w:t>T</w:t>
            </w:r>
            <w:r w:rsidR="00AD62A2">
              <w:t>he EWC supports the proposed guidance advising that schools should not arrange more than two INSET days as twilight sessions, reflecting the arguments set out in the consultation document that longer professional learning sessions are generally more purposeful and effective.</w:t>
            </w:r>
          </w:p>
          <w:p w14:paraId="71C97916" w14:textId="77777777" w:rsidR="00305CF0" w:rsidRPr="00BF45D7" w:rsidRDefault="00305CF0" w:rsidP="00D1038E">
            <w:pPr>
              <w:rPr>
                <w:b/>
                <w:sz w:val="22"/>
                <w:szCs w:val="22"/>
              </w:rPr>
            </w:pPr>
          </w:p>
          <w:p w14:paraId="59372D1D" w14:textId="77777777" w:rsidR="00305CF0" w:rsidRPr="00BF45D7" w:rsidRDefault="00305CF0" w:rsidP="00D1038E">
            <w:pPr>
              <w:rPr>
                <w:b/>
                <w:sz w:val="22"/>
                <w:szCs w:val="22"/>
              </w:rPr>
            </w:pPr>
          </w:p>
        </w:tc>
      </w:tr>
    </w:tbl>
    <w:p w14:paraId="59F2AC4E" w14:textId="77777777" w:rsidR="00305CF0" w:rsidRPr="00BF45D7" w:rsidRDefault="00305CF0" w:rsidP="00305CF0">
      <w:pPr>
        <w:rPr>
          <w:rFonts w:eastAsia="Arial"/>
        </w:rPr>
      </w:pPr>
    </w:p>
    <w:p w14:paraId="33D67FD5" w14:textId="77777777" w:rsidR="00305CF0" w:rsidRDefault="00305CF0" w:rsidP="00305CF0">
      <w:pPr>
        <w:pStyle w:val="Heading3"/>
        <w:rPr>
          <w:rFonts w:eastAsia="Arial"/>
          <w:bCs/>
          <w:lang w:val="fr-FR"/>
        </w:rPr>
      </w:pPr>
    </w:p>
    <w:p w14:paraId="46F2D4BD" w14:textId="77777777" w:rsidR="00305CF0" w:rsidRPr="00A22619" w:rsidRDefault="00305CF0" w:rsidP="00305CF0">
      <w:pPr>
        <w:pStyle w:val="Heading3"/>
        <w:rPr>
          <w:rFonts w:eastAsia="Arial"/>
          <w:lang w:val="fr-FR"/>
        </w:rPr>
      </w:pPr>
      <w:r w:rsidRPr="00A22619">
        <w:rPr>
          <w:rFonts w:eastAsia="Arial"/>
          <w:bCs/>
          <w:lang w:val="fr-FR"/>
        </w:rPr>
        <w:t>Question 7</w:t>
      </w:r>
    </w:p>
    <w:p w14:paraId="6CD81FA3" w14:textId="77777777" w:rsidR="00305CF0" w:rsidRPr="00BF45D7" w:rsidRDefault="00305CF0" w:rsidP="00305CF0">
      <w:pPr>
        <w:rPr>
          <w:rFonts w:eastAsia="Arial"/>
        </w:rPr>
      </w:pPr>
      <w:r w:rsidRPr="00BF45D7">
        <w:rPr>
          <w:rFonts w:eastAsia="Arial"/>
        </w:rPr>
        <w:t xml:space="preserve">Do you agree that the guidance should emphasise that at least 4 INSET days are used wholly or mainly to deliver professional learning relating to learning and teaching, in line with the proposed purposes of INSET days in schools? (This will mean no more than 2 INSET days will be used on training not related to learning and teaching.) </w:t>
      </w:r>
    </w:p>
    <w:p w14:paraId="3A42AD45" w14:textId="77777777" w:rsidR="00305CF0" w:rsidRPr="00BF45D7" w:rsidRDefault="00305CF0" w:rsidP="00305CF0"/>
    <w:p w14:paraId="2AFE100D" w14:textId="77777777" w:rsidR="00305CF0" w:rsidRPr="00BF45D7" w:rsidRDefault="00305CF0" w:rsidP="00305CF0">
      <w:r w:rsidRPr="00BF45D7">
        <w:t>(Insert an x under the relevant heading.)</w:t>
      </w:r>
    </w:p>
    <w:p w14:paraId="6FBA9059" w14:textId="77777777" w:rsidR="00305CF0" w:rsidRPr="00BF45D7" w:rsidRDefault="00305CF0" w:rsidP="00305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569"/>
        <w:gridCol w:w="2506"/>
      </w:tblGrid>
      <w:tr w:rsidR="00305CF0" w:rsidRPr="00A22619" w14:paraId="7C895900" w14:textId="77777777" w:rsidTr="00D1038E">
        <w:trPr>
          <w:trHeight w:val="312"/>
        </w:trPr>
        <w:tc>
          <w:tcPr>
            <w:tcW w:w="2449" w:type="dxa"/>
          </w:tcPr>
          <w:p w14:paraId="63408710" w14:textId="77777777" w:rsidR="00305CF0" w:rsidRPr="00BF45D7" w:rsidRDefault="00305CF0" w:rsidP="00D1038E">
            <w:pPr>
              <w:pStyle w:val="BodyText3"/>
              <w:tabs>
                <w:tab w:val="right" w:pos="567"/>
              </w:tabs>
              <w:jc w:val="center"/>
              <w:rPr>
                <w:rFonts w:cs="Arial"/>
                <w:szCs w:val="24"/>
              </w:rPr>
            </w:pPr>
            <w:r w:rsidRPr="00BF45D7">
              <w:rPr>
                <w:rFonts w:cs="Arial"/>
                <w:szCs w:val="24"/>
              </w:rPr>
              <w:t>Agree</w:t>
            </w:r>
          </w:p>
        </w:tc>
        <w:tc>
          <w:tcPr>
            <w:tcW w:w="2569" w:type="dxa"/>
          </w:tcPr>
          <w:p w14:paraId="3D8A5DD5" w14:textId="77777777" w:rsidR="00305CF0" w:rsidRPr="00BF45D7" w:rsidRDefault="00305CF0" w:rsidP="00D1038E">
            <w:pPr>
              <w:pStyle w:val="BodyText3"/>
              <w:tabs>
                <w:tab w:val="right" w:pos="567"/>
              </w:tabs>
              <w:jc w:val="center"/>
              <w:rPr>
                <w:rFonts w:cs="Arial"/>
                <w:szCs w:val="24"/>
              </w:rPr>
            </w:pPr>
            <w:r w:rsidRPr="00BF45D7">
              <w:rPr>
                <w:rFonts w:cs="Arial"/>
                <w:szCs w:val="24"/>
              </w:rPr>
              <w:t>Disagree</w:t>
            </w:r>
          </w:p>
        </w:tc>
        <w:tc>
          <w:tcPr>
            <w:tcW w:w="2506" w:type="dxa"/>
          </w:tcPr>
          <w:p w14:paraId="003E993D" w14:textId="77777777" w:rsidR="00305CF0" w:rsidRPr="00BF45D7" w:rsidRDefault="00305CF0" w:rsidP="00D1038E">
            <w:pPr>
              <w:pStyle w:val="BodyText3"/>
              <w:tabs>
                <w:tab w:val="right" w:pos="567"/>
              </w:tabs>
              <w:jc w:val="center"/>
              <w:rPr>
                <w:rFonts w:cs="Arial"/>
                <w:szCs w:val="24"/>
              </w:rPr>
            </w:pPr>
            <w:r w:rsidRPr="00BF45D7">
              <w:rPr>
                <w:rFonts w:cs="Arial"/>
                <w:szCs w:val="24"/>
              </w:rPr>
              <w:t>Neither agree nor disagree</w:t>
            </w:r>
          </w:p>
        </w:tc>
      </w:tr>
      <w:tr w:rsidR="00305CF0" w:rsidRPr="00A22619" w14:paraId="314E9541" w14:textId="77777777" w:rsidTr="00D1038E">
        <w:trPr>
          <w:trHeight w:val="312"/>
        </w:trPr>
        <w:tc>
          <w:tcPr>
            <w:tcW w:w="2449" w:type="dxa"/>
          </w:tcPr>
          <w:p w14:paraId="3C285CC6" w14:textId="3E9201A4" w:rsidR="00305CF0" w:rsidRPr="00BF45D7" w:rsidRDefault="005712F9" w:rsidP="00D1038E">
            <w:pPr>
              <w:pStyle w:val="BodyText3"/>
              <w:tabs>
                <w:tab w:val="right" w:pos="567"/>
              </w:tabs>
              <w:jc w:val="center"/>
              <w:rPr>
                <w:rFonts w:cs="Arial"/>
                <w:szCs w:val="24"/>
              </w:rPr>
            </w:pPr>
            <w:r>
              <w:rPr>
                <w:rFonts w:cs="Arial"/>
                <w:szCs w:val="24"/>
              </w:rPr>
              <w:t>X</w:t>
            </w:r>
          </w:p>
        </w:tc>
        <w:tc>
          <w:tcPr>
            <w:tcW w:w="2569" w:type="dxa"/>
          </w:tcPr>
          <w:p w14:paraId="737BDEE2" w14:textId="77777777" w:rsidR="00305CF0" w:rsidRPr="00BF45D7" w:rsidRDefault="00305CF0" w:rsidP="00D1038E">
            <w:pPr>
              <w:pStyle w:val="BodyText3"/>
              <w:tabs>
                <w:tab w:val="right" w:pos="567"/>
              </w:tabs>
              <w:jc w:val="center"/>
              <w:rPr>
                <w:rFonts w:cs="Arial"/>
                <w:szCs w:val="24"/>
              </w:rPr>
            </w:pPr>
          </w:p>
        </w:tc>
        <w:tc>
          <w:tcPr>
            <w:tcW w:w="2506" w:type="dxa"/>
          </w:tcPr>
          <w:p w14:paraId="722284D3" w14:textId="77777777" w:rsidR="00305CF0" w:rsidRPr="00BF45D7" w:rsidRDefault="00305CF0" w:rsidP="00D1038E">
            <w:pPr>
              <w:pStyle w:val="BodyText3"/>
              <w:tabs>
                <w:tab w:val="right" w:pos="567"/>
              </w:tabs>
              <w:jc w:val="center"/>
              <w:rPr>
                <w:rFonts w:cs="Arial"/>
                <w:szCs w:val="24"/>
              </w:rPr>
            </w:pPr>
          </w:p>
        </w:tc>
      </w:tr>
    </w:tbl>
    <w:p w14:paraId="2EC0A92B" w14:textId="77777777" w:rsidR="00305CF0" w:rsidRPr="00BF45D7" w:rsidRDefault="00305CF0" w:rsidP="00305CF0">
      <w:pPr>
        <w:rPr>
          <w:b/>
        </w:rPr>
      </w:pPr>
    </w:p>
    <w:p w14:paraId="3026A632" w14:textId="77777777" w:rsidR="00305CF0" w:rsidRPr="00BB0427" w:rsidRDefault="00305CF0" w:rsidP="00305CF0">
      <w:pPr>
        <w:pStyle w:val="Heading4"/>
        <w:rPr>
          <w:rFonts w:eastAsia="Arial"/>
          <w:b/>
          <w:bCs/>
          <w:i w:val="0"/>
          <w:iCs w:val="0"/>
          <w:color w:val="auto"/>
        </w:rPr>
      </w:pPr>
      <w:r w:rsidRPr="00BB0427">
        <w:rPr>
          <w:rFonts w:eastAsia="Arial"/>
          <w:b/>
          <w:bCs/>
          <w:i w:val="0"/>
          <w:iCs w:val="0"/>
          <w:color w:val="auto"/>
        </w:rPr>
        <w:lastRenderedPageBreak/>
        <w:t>Supporting comments</w:t>
      </w:r>
    </w:p>
    <w:p w14:paraId="55C2A241" w14:textId="77777777" w:rsidR="00305CF0" w:rsidRPr="00BF45D7" w:rsidRDefault="00305CF0" w:rsidP="00305CF0">
      <w:pPr>
        <w:contextualSpacing/>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4E96977B" w14:textId="77777777" w:rsidTr="00D1038E">
        <w:tc>
          <w:tcPr>
            <w:tcW w:w="9242" w:type="dxa"/>
          </w:tcPr>
          <w:p w14:paraId="38D26312" w14:textId="053A57A9" w:rsidR="005712F9" w:rsidRDefault="005712F9" w:rsidP="005712F9">
            <w:pPr>
              <w:rPr>
                <w:bCs/>
              </w:rPr>
            </w:pPr>
            <w:r w:rsidRPr="005712F9">
              <w:rPr>
                <w:bCs/>
              </w:rPr>
              <w:t>It is important that INSET days are used to deliver professional learning across a broad range of themes and priorities. However, given the finite time available for such activity, we agree that it is essential to prioritise professional learning that is directly related to teaching and learning. Ensuring that at least four INSET days each year are focused on these areas will help to maximise the impact of this provision by strengthening practitioners’ pedagogical expertise and subject knowledge</w:t>
            </w:r>
            <w:r w:rsidR="00BE2997">
              <w:rPr>
                <w:bCs/>
              </w:rPr>
              <w:t xml:space="preserve"> whilst continuing to provide schools with the flexibility to address other matters, if necessary</w:t>
            </w:r>
            <w:r w:rsidRPr="005712F9">
              <w:rPr>
                <w:bCs/>
              </w:rPr>
              <w:t>.</w:t>
            </w:r>
          </w:p>
          <w:p w14:paraId="7A2F7F7B" w14:textId="77777777" w:rsidR="005712F9" w:rsidRPr="005712F9" w:rsidRDefault="005712F9" w:rsidP="005712F9">
            <w:pPr>
              <w:rPr>
                <w:bCs/>
              </w:rPr>
            </w:pPr>
          </w:p>
          <w:p w14:paraId="543B7551" w14:textId="4BE38958" w:rsidR="005712F9" w:rsidRDefault="005712F9" w:rsidP="005712F9">
            <w:pPr>
              <w:rPr>
                <w:bCs/>
              </w:rPr>
            </w:pPr>
            <w:r w:rsidRPr="005712F9">
              <w:rPr>
                <w:bCs/>
              </w:rPr>
              <w:t>This approach will support the consistent improvement of classroom practice and ensure that professional learning has a direct and sustained positive effect on learner outcomes. It will also help schools to align INSET provision more closely with national priorities, including the Curriculum for Wales and ALN reforms, while maintaining a clear focus on high-quality teaching as the primary driver of educational improvement.</w:t>
            </w:r>
          </w:p>
          <w:p w14:paraId="7318D746" w14:textId="1B077E43" w:rsidR="006D0FF3" w:rsidRDefault="006D0FF3" w:rsidP="005712F9">
            <w:pPr>
              <w:rPr>
                <w:bCs/>
              </w:rPr>
            </w:pPr>
          </w:p>
          <w:p w14:paraId="3635F220" w14:textId="5460EE2C" w:rsidR="00305CF0" w:rsidRPr="00BF45D7" w:rsidRDefault="006D0FF3" w:rsidP="005712F9">
            <w:pPr>
              <w:spacing w:before="32" w:after="240" w:line="259" w:lineRule="auto"/>
              <w:ind w:right="142"/>
              <w:rPr>
                <w:b/>
                <w:sz w:val="22"/>
                <w:szCs w:val="22"/>
              </w:rPr>
            </w:pPr>
            <w:r>
              <w:rPr>
                <w:bCs/>
              </w:rPr>
              <w:t>We would also note that the new professional learning and leadership</w:t>
            </w:r>
            <w:r w:rsidRPr="00867667">
              <w:rPr>
                <w:bCs/>
              </w:rPr>
              <w:t xml:space="preserve"> body, </w:t>
            </w:r>
            <w:proofErr w:type="spellStart"/>
            <w:r w:rsidRPr="00867667">
              <w:rPr>
                <w:bCs/>
              </w:rPr>
              <w:t>Dysgu</w:t>
            </w:r>
            <w:proofErr w:type="spellEnd"/>
            <w:r w:rsidRPr="00867667">
              <w:rPr>
                <w:bCs/>
              </w:rPr>
              <w:t>,</w:t>
            </w:r>
            <w:r>
              <w:rPr>
                <w:bCs/>
              </w:rPr>
              <w:t xml:space="preserve"> will play a critical role in </w:t>
            </w:r>
            <w:r w:rsidRPr="00867667">
              <w:rPr>
                <w:bCs/>
              </w:rPr>
              <w:t>supporting the consistent implementation of evidence-informed approaches across school</w:t>
            </w:r>
            <w:r>
              <w:rPr>
                <w:bCs/>
              </w:rPr>
              <w:t>s. This will be key to</w:t>
            </w:r>
            <w:r w:rsidRPr="005712F9">
              <w:rPr>
                <w:bCs/>
              </w:rPr>
              <w:t xml:space="preserve"> improv</w:t>
            </w:r>
            <w:r>
              <w:rPr>
                <w:bCs/>
              </w:rPr>
              <w:t>ing</w:t>
            </w:r>
            <w:r w:rsidRPr="005712F9">
              <w:rPr>
                <w:bCs/>
              </w:rPr>
              <w:t xml:space="preserve"> classroom practice and ensur</w:t>
            </w:r>
            <w:r>
              <w:rPr>
                <w:bCs/>
              </w:rPr>
              <w:t>ing</w:t>
            </w:r>
            <w:r w:rsidRPr="005712F9">
              <w:rPr>
                <w:bCs/>
              </w:rPr>
              <w:t xml:space="preserve"> that professional learning has a direct and sustained positive effect on learner outcomes.</w:t>
            </w:r>
          </w:p>
        </w:tc>
      </w:tr>
    </w:tbl>
    <w:p w14:paraId="023E2C12" w14:textId="77777777" w:rsidR="00305CF0" w:rsidRPr="00BF45D7" w:rsidRDefault="00305CF0" w:rsidP="00305CF0">
      <w:pPr>
        <w:rPr>
          <w:rFonts w:eastAsia="Arial"/>
        </w:rPr>
      </w:pPr>
    </w:p>
    <w:p w14:paraId="262D4E9C" w14:textId="77777777" w:rsidR="00305CF0" w:rsidRPr="00A22619" w:rsidRDefault="00305CF0" w:rsidP="00305CF0">
      <w:pPr>
        <w:pStyle w:val="Heading3"/>
        <w:rPr>
          <w:rFonts w:eastAsia="Arial"/>
          <w:lang w:val="fr-FR"/>
        </w:rPr>
      </w:pPr>
      <w:r w:rsidRPr="00A22619">
        <w:rPr>
          <w:rFonts w:eastAsia="Arial"/>
          <w:lang w:val="fr-FR"/>
        </w:rPr>
        <w:t>Question 8</w:t>
      </w:r>
    </w:p>
    <w:p w14:paraId="332D86A0" w14:textId="77777777" w:rsidR="00305CF0" w:rsidRPr="00BF45D7" w:rsidRDefault="00305CF0" w:rsidP="00305CF0">
      <w:pPr>
        <w:widowControl w:val="0"/>
        <w:autoSpaceDE w:val="0"/>
        <w:autoSpaceDN w:val="0"/>
        <w:adjustRightInd w:val="0"/>
      </w:pPr>
      <w:r w:rsidRPr="00BF45D7">
        <w:t>What, in your opinion, would be the likely effects of the</w:t>
      </w:r>
      <w:r w:rsidRPr="00BF45D7">
        <w:rPr>
          <w:rFonts w:eastAsia="Arial"/>
          <w:lang w:val="en-US"/>
        </w:rPr>
        <w:t xml:space="preserve"> proposal on the Welsh language? </w:t>
      </w:r>
    </w:p>
    <w:p w14:paraId="74926B55" w14:textId="77777777" w:rsidR="00305CF0" w:rsidRPr="00A22619" w:rsidRDefault="00305CF0" w:rsidP="00305CF0">
      <w:pPr>
        <w:widowControl w:val="0"/>
        <w:autoSpaceDE w:val="0"/>
        <w:autoSpaceDN w:val="0"/>
        <w:adjustRightInd w:val="0"/>
        <w:rPr>
          <w:lang w:val="en-US"/>
        </w:rPr>
      </w:pPr>
      <w:r w:rsidRPr="00BF45D7">
        <w:t>We are particularly interested in any likely effects on opportunities to use the Welsh language and on not treating the Welsh language less favourably than English.</w:t>
      </w:r>
    </w:p>
    <w:p w14:paraId="302C9976" w14:textId="77777777" w:rsidR="00305CF0" w:rsidRPr="00A22619" w:rsidRDefault="00305CF0" w:rsidP="00305CF0">
      <w:pPr>
        <w:widowControl w:val="0"/>
        <w:autoSpaceDE w:val="0"/>
        <w:autoSpaceDN w:val="0"/>
        <w:adjustRightInd w:val="0"/>
        <w:rPr>
          <w:rFonts w:ascii="Times New Roman" w:hAnsi="Times New Roman" w:cs="Times New Roman"/>
          <w:lang w:val="en-US"/>
        </w:rPr>
      </w:pPr>
    </w:p>
    <w:p w14:paraId="3A0807D4" w14:textId="77777777" w:rsidR="00305CF0" w:rsidRPr="00BF45D7" w:rsidRDefault="00305CF0" w:rsidP="00305CF0">
      <w:r w:rsidRPr="00BF45D7">
        <w:t>Do you think that there are opportunities to promote any positive effects?</w:t>
      </w:r>
    </w:p>
    <w:p w14:paraId="61212030" w14:textId="77777777" w:rsidR="00305CF0" w:rsidRPr="00A22619" w:rsidRDefault="00305CF0" w:rsidP="00305CF0">
      <w:pPr>
        <w:widowControl w:val="0"/>
        <w:autoSpaceDE w:val="0"/>
        <w:autoSpaceDN w:val="0"/>
        <w:adjustRightInd w:val="0"/>
        <w:rPr>
          <w:rFonts w:ascii="Times New Roman" w:hAnsi="Times New Roman" w:cs="Times New Roman"/>
          <w:lang w:val="en-US"/>
        </w:rPr>
      </w:pPr>
      <w:r w:rsidRPr="00BF45D7">
        <w:t>Do you think that there are opportunities to mitigate any adverse effects?</w:t>
      </w:r>
    </w:p>
    <w:p w14:paraId="4EDCB8EA" w14:textId="77777777" w:rsidR="00305CF0" w:rsidRPr="00BF45D7" w:rsidRDefault="00305CF0" w:rsidP="00305CF0">
      <w:pPr>
        <w:widowControl w:val="0"/>
        <w:rPr>
          <w:rFonts w:eastAsia="Arial"/>
        </w:rPr>
      </w:pPr>
    </w:p>
    <w:p w14:paraId="04AEBCEE" w14:textId="77777777" w:rsidR="00305CF0" w:rsidRPr="00BB0427" w:rsidRDefault="00305CF0" w:rsidP="00305CF0">
      <w:pPr>
        <w:pStyle w:val="Heading4"/>
        <w:rPr>
          <w:rFonts w:eastAsia="Arial"/>
          <w:b/>
          <w:bCs/>
          <w:i w:val="0"/>
          <w:iCs w:val="0"/>
        </w:rPr>
      </w:pPr>
      <w:r w:rsidRPr="00BB0427">
        <w:rPr>
          <w:rFonts w:eastAsia="Arial"/>
          <w:b/>
          <w:bCs/>
          <w:i w:val="0"/>
          <w:iCs w:val="0"/>
          <w:color w:val="auto"/>
        </w:rPr>
        <w:t>Supporting comments</w:t>
      </w:r>
    </w:p>
    <w:p w14:paraId="3E92BAB9" w14:textId="77777777" w:rsidR="00305CF0" w:rsidRPr="00BF45D7" w:rsidRDefault="00305CF0" w:rsidP="00305CF0">
      <w:pPr>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57643AB5" w14:textId="77777777" w:rsidTr="00D1038E">
        <w:tc>
          <w:tcPr>
            <w:tcW w:w="9242" w:type="dxa"/>
          </w:tcPr>
          <w:p w14:paraId="69491F2C" w14:textId="524D5150" w:rsidR="005712F9" w:rsidRDefault="0014787B" w:rsidP="00971F0A">
            <w:pPr>
              <w:spacing w:line="259" w:lineRule="auto"/>
              <w:ind w:right="142"/>
              <w:rPr>
                <w:b/>
                <w:sz w:val="22"/>
                <w:szCs w:val="22"/>
              </w:rPr>
            </w:pPr>
            <w:r w:rsidRPr="0014787B">
              <w:rPr>
                <w:rFonts w:eastAsia="Calibri" w:cstheme="minorHAnsi"/>
                <w:iCs/>
              </w:rPr>
              <w:t xml:space="preserve">The EWC </w:t>
            </w:r>
            <w:r>
              <w:rPr>
                <w:rFonts w:eastAsia="Calibri" w:cstheme="minorHAnsi"/>
                <w:iCs/>
              </w:rPr>
              <w:t>would note that</w:t>
            </w:r>
            <w:r w:rsidRPr="0014787B">
              <w:rPr>
                <w:rFonts w:eastAsia="Calibri" w:cstheme="minorHAnsi"/>
                <w:iCs/>
              </w:rPr>
              <w:t xml:space="preserve"> INSET days </w:t>
            </w:r>
            <w:r>
              <w:rPr>
                <w:rFonts w:eastAsia="Calibri" w:cstheme="minorHAnsi"/>
                <w:iCs/>
              </w:rPr>
              <w:t>provide</w:t>
            </w:r>
            <w:r w:rsidRPr="0014787B">
              <w:rPr>
                <w:rFonts w:eastAsia="Calibri" w:cstheme="minorHAnsi"/>
                <w:iCs/>
              </w:rPr>
              <w:t xml:space="preserve"> valuable</w:t>
            </w:r>
            <w:r>
              <w:rPr>
                <w:rFonts w:eastAsia="Calibri" w:cstheme="minorHAnsi"/>
                <w:iCs/>
              </w:rPr>
              <w:t xml:space="preserve"> opportunities</w:t>
            </w:r>
            <w:r w:rsidRPr="0014787B">
              <w:rPr>
                <w:rFonts w:eastAsia="Calibri" w:cstheme="minorHAnsi"/>
                <w:iCs/>
              </w:rPr>
              <w:t xml:space="preserve"> to support equitable access to high-quality Welsh language professional learning opportunities</w:t>
            </w:r>
            <w:r w:rsidR="006D0FF3">
              <w:rPr>
                <w:rFonts w:eastAsia="Calibri" w:cstheme="minorHAnsi"/>
                <w:iCs/>
              </w:rPr>
              <w:t xml:space="preserve"> – </w:t>
            </w:r>
            <w:r w:rsidRPr="0014787B">
              <w:rPr>
                <w:rFonts w:eastAsia="Calibri" w:cstheme="minorHAnsi"/>
                <w:iCs/>
              </w:rPr>
              <w:t>help</w:t>
            </w:r>
            <w:r w:rsidR="006D0FF3">
              <w:rPr>
                <w:rFonts w:eastAsia="Calibri" w:cstheme="minorHAnsi"/>
                <w:iCs/>
              </w:rPr>
              <w:t>ing to</w:t>
            </w:r>
            <w:r w:rsidRPr="0014787B">
              <w:rPr>
                <w:rFonts w:eastAsia="Calibri" w:cstheme="minorHAnsi"/>
                <w:iCs/>
              </w:rPr>
              <w:t xml:space="preserve"> build workforce capacity to deliver teaching through the medium of Welsh.</w:t>
            </w:r>
            <w:r w:rsidR="006D0FF3">
              <w:rPr>
                <w:rFonts w:eastAsia="Calibri" w:cstheme="minorHAnsi"/>
                <w:iCs/>
              </w:rPr>
              <w:t xml:space="preserve"> In particular, this provision will be critical</w:t>
            </w:r>
            <w:r w:rsidR="006D0FF3">
              <w:t xml:space="preserve"> in supporting schools and local authorities to implement the requirements of the Welsh Language in Education Act, recognising the significant planning, development, and workforce transformation activity that will be required in the coming years.</w:t>
            </w:r>
            <w:r w:rsidR="006D0FF3">
              <w:rPr>
                <w:rFonts w:eastAsia="Calibri" w:cstheme="minorHAnsi"/>
                <w:iCs/>
              </w:rPr>
              <w:t xml:space="preserve"> More broadly, utilising INSET days for professional learning activities designed to strengthen Welsh medium capacity across schools</w:t>
            </w:r>
            <w:r w:rsidRPr="0014787B">
              <w:rPr>
                <w:rFonts w:eastAsia="Calibri" w:cstheme="minorHAnsi"/>
                <w:iCs/>
              </w:rPr>
              <w:t xml:space="preserve"> would</w:t>
            </w:r>
            <w:r w:rsidR="006D0FF3">
              <w:rPr>
                <w:rFonts w:eastAsia="Calibri" w:cstheme="minorHAnsi"/>
                <w:iCs/>
              </w:rPr>
              <w:t xml:space="preserve"> also</w:t>
            </w:r>
            <w:r w:rsidRPr="0014787B">
              <w:rPr>
                <w:rFonts w:eastAsia="Calibri" w:cstheme="minorHAnsi"/>
                <w:iCs/>
              </w:rPr>
              <w:t xml:space="preserve"> contribute to Welsh Government’s wider ambition of achieving one million Welsh speakers by 2050. </w:t>
            </w:r>
          </w:p>
          <w:p w14:paraId="1CFB210F" w14:textId="77777777" w:rsidR="005712F9" w:rsidRPr="00BF45D7" w:rsidRDefault="005712F9" w:rsidP="0014787B">
            <w:pPr>
              <w:rPr>
                <w:b/>
                <w:sz w:val="22"/>
                <w:szCs w:val="22"/>
              </w:rPr>
            </w:pPr>
          </w:p>
          <w:p w14:paraId="361ED1D2" w14:textId="77777777" w:rsidR="00305CF0" w:rsidRPr="00BF45D7" w:rsidRDefault="00305CF0" w:rsidP="0014787B">
            <w:pPr>
              <w:rPr>
                <w:b/>
                <w:sz w:val="22"/>
                <w:szCs w:val="22"/>
              </w:rPr>
            </w:pPr>
          </w:p>
        </w:tc>
      </w:tr>
    </w:tbl>
    <w:p w14:paraId="3B2D0E4A" w14:textId="77777777" w:rsidR="00305CF0" w:rsidRPr="00BF45D7" w:rsidRDefault="00305CF0" w:rsidP="00305CF0">
      <w:pPr>
        <w:widowControl w:val="0"/>
        <w:rPr>
          <w:rFonts w:ascii="Times New Roman" w:eastAsia="Times New Roman" w:hAnsi="Times New Roman" w:cs="Times New Roman"/>
        </w:rPr>
      </w:pPr>
    </w:p>
    <w:p w14:paraId="4A8A133C" w14:textId="77777777" w:rsidR="00305CF0" w:rsidRPr="00A22619" w:rsidRDefault="00305CF0" w:rsidP="00305CF0">
      <w:pPr>
        <w:pStyle w:val="Heading3"/>
        <w:rPr>
          <w:rFonts w:eastAsia="Arial"/>
          <w:lang w:val="en-US"/>
        </w:rPr>
      </w:pPr>
      <w:r w:rsidRPr="00A22619">
        <w:rPr>
          <w:rFonts w:eastAsia="Arial"/>
          <w:lang w:val="en-US"/>
        </w:rPr>
        <w:t>Question 9</w:t>
      </w:r>
    </w:p>
    <w:p w14:paraId="2E10C348" w14:textId="77777777" w:rsidR="00305CF0" w:rsidRPr="00BF45D7" w:rsidRDefault="00305CF0" w:rsidP="00305CF0">
      <w:r w:rsidRPr="00BF45D7">
        <w:rPr>
          <w:rFonts w:eastAsia="Arial"/>
          <w:lang w:val="en-US"/>
        </w:rPr>
        <w:t xml:space="preserve">In your opinion </w:t>
      </w:r>
      <w:r>
        <w:rPr>
          <w:rFonts w:eastAsia="Arial"/>
          <w:lang w:val="en-US"/>
        </w:rPr>
        <w:t xml:space="preserve">how </w:t>
      </w:r>
      <w:r w:rsidRPr="00BF45D7">
        <w:rPr>
          <w:rFonts w:eastAsia="Arial"/>
          <w:lang w:val="en-US"/>
        </w:rPr>
        <w:t xml:space="preserve">could the proposed policy be formulated or changed so as </w:t>
      </w:r>
    </w:p>
    <w:p w14:paraId="54207CDE" w14:textId="77777777" w:rsidR="00305CF0" w:rsidRPr="00BF45D7" w:rsidRDefault="00305CF0" w:rsidP="00305CF0">
      <w:r w:rsidRPr="00BF45D7">
        <w:t>to:</w:t>
      </w:r>
    </w:p>
    <w:p w14:paraId="7D633712" w14:textId="77777777" w:rsidR="00305CF0" w:rsidRPr="00BF45D7" w:rsidRDefault="00305CF0" w:rsidP="00305CF0"/>
    <w:p w14:paraId="6244B95A" w14:textId="77777777" w:rsidR="00305CF0" w:rsidRPr="00BF45D7" w:rsidRDefault="00305CF0" w:rsidP="00305CF0">
      <w:pPr>
        <w:pStyle w:val="ListParagraph"/>
        <w:numPr>
          <w:ilvl w:val="0"/>
          <w:numId w:val="2"/>
        </w:numPr>
        <w:spacing w:after="160" w:line="252" w:lineRule="auto"/>
        <w:contextualSpacing w:val="0"/>
        <w:rPr>
          <w:rFonts w:eastAsia="Times New Roman"/>
        </w:rPr>
      </w:pPr>
      <w:r w:rsidRPr="00A22619">
        <w:rPr>
          <w:rFonts w:eastAsia="Times New Roman"/>
        </w:rPr>
        <w:t xml:space="preserve">have positive effects or more positive effects on using the Welsh language and on not treating the </w:t>
      </w:r>
      <w:r w:rsidRPr="00BF45D7">
        <w:rPr>
          <w:rFonts w:eastAsia="Times New Roman"/>
        </w:rPr>
        <w:t xml:space="preserve">Welsh language less favourably than English; or </w:t>
      </w:r>
    </w:p>
    <w:p w14:paraId="0187AFCE" w14:textId="77777777" w:rsidR="00305CF0" w:rsidRPr="00BF45D7" w:rsidRDefault="00305CF0" w:rsidP="00305CF0">
      <w:pPr>
        <w:pStyle w:val="ListParagraph"/>
        <w:numPr>
          <w:ilvl w:val="0"/>
          <w:numId w:val="2"/>
        </w:numPr>
        <w:spacing w:after="160" w:line="252" w:lineRule="auto"/>
        <w:contextualSpacing w:val="0"/>
        <w:rPr>
          <w:rFonts w:eastAsia="Times New Roman"/>
        </w:rPr>
      </w:pPr>
      <w:r w:rsidRPr="00A22619">
        <w:rPr>
          <w:rFonts w:eastAsia="Times New Roman"/>
        </w:rPr>
        <w:t xml:space="preserve">mitigate any negative effects on using the Welsh language and on not treating the </w:t>
      </w:r>
      <w:r w:rsidRPr="00BF45D7">
        <w:rPr>
          <w:rFonts w:eastAsia="Times New Roman"/>
        </w:rPr>
        <w:t>Welsh language less favourably than English?</w:t>
      </w:r>
    </w:p>
    <w:p w14:paraId="4D7019D9" w14:textId="77777777" w:rsidR="00305CF0" w:rsidRPr="00BF45D7" w:rsidRDefault="00305CF0" w:rsidP="00305CF0">
      <w:pPr>
        <w:widowControl w:val="0"/>
        <w:rPr>
          <w:rFonts w:eastAsia="Arial"/>
        </w:rPr>
      </w:pPr>
    </w:p>
    <w:p w14:paraId="609C7385" w14:textId="77777777" w:rsidR="00305CF0" w:rsidRPr="00BB0427" w:rsidRDefault="00305CF0" w:rsidP="00305CF0">
      <w:pPr>
        <w:pStyle w:val="Heading4"/>
        <w:rPr>
          <w:rFonts w:eastAsia="Arial"/>
          <w:b/>
          <w:bCs/>
          <w:i w:val="0"/>
          <w:iCs w:val="0"/>
        </w:rPr>
      </w:pPr>
      <w:r w:rsidRPr="00BB0427">
        <w:rPr>
          <w:rFonts w:eastAsia="Arial"/>
          <w:b/>
          <w:bCs/>
          <w:i w:val="0"/>
          <w:iCs w:val="0"/>
          <w:color w:val="auto"/>
        </w:rPr>
        <w:t>Supporting comments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3BDA86D3" w14:textId="77777777" w:rsidTr="00D1038E">
        <w:tc>
          <w:tcPr>
            <w:tcW w:w="9242" w:type="dxa"/>
          </w:tcPr>
          <w:p w14:paraId="3334466E" w14:textId="777EC60B" w:rsidR="00305CF0" w:rsidRPr="0014787B" w:rsidRDefault="0014787B" w:rsidP="00D1038E">
            <w:pPr>
              <w:rPr>
                <w:bCs/>
              </w:rPr>
            </w:pPr>
            <w:r w:rsidRPr="0014787B">
              <w:rPr>
                <w:bCs/>
              </w:rPr>
              <w:t>No comment.</w:t>
            </w:r>
          </w:p>
          <w:p w14:paraId="0090535B" w14:textId="23F61946" w:rsidR="0014787B" w:rsidRPr="0014787B" w:rsidRDefault="0014787B" w:rsidP="00D1038E">
            <w:pPr>
              <w:rPr>
                <w:bCs/>
              </w:rPr>
            </w:pPr>
          </w:p>
        </w:tc>
      </w:tr>
    </w:tbl>
    <w:p w14:paraId="49733268" w14:textId="77777777" w:rsidR="00305CF0" w:rsidRPr="00BF45D7" w:rsidRDefault="00305CF0" w:rsidP="00305CF0">
      <w:pPr>
        <w:widowControl w:val="0"/>
        <w:rPr>
          <w:rFonts w:ascii="Times New Roman" w:eastAsia="Times New Roman" w:hAnsi="Times New Roman" w:cs="Times New Roman"/>
        </w:rPr>
      </w:pPr>
    </w:p>
    <w:p w14:paraId="63619858" w14:textId="77777777" w:rsidR="00305CF0" w:rsidRPr="00BF45D7" w:rsidRDefault="00305CF0" w:rsidP="00305CF0">
      <w:pPr>
        <w:widowControl w:val="0"/>
        <w:rPr>
          <w:rFonts w:ascii="Times New Roman" w:eastAsia="Times New Roman" w:hAnsi="Times New Roman" w:cs="Times New Roman"/>
        </w:rPr>
      </w:pPr>
    </w:p>
    <w:p w14:paraId="321E5CA2" w14:textId="77777777" w:rsidR="00305CF0" w:rsidRPr="00A22619" w:rsidRDefault="00305CF0" w:rsidP="00305CF0">
      <w:pPr>
        <w:pStyle w:val="Heading3"/>
        <w:rPr>
          <w:rFonts w:eastAsia="Arial"/>
          <w:lang w:val="en-US"/>
        </w:rPr>
      </w:pPr>
      <w:r w:rsidRPr="00A22619">
        <w:rPr>
          <w:rFonts w:eastAsia="Arial"/>
          <w:lang w:val="en-US"/>
        </w:rPr>
        <w:t>Question 10</w:t>
      </w:r>
    </w:p>
    <w:p w14:paraId="51D48592" w14:textId="77777777" w:rsidR="00305CF0" w:rsidRPr="00BF45D7" w:rsidRDefault="00305CF0" w:rsidP="00305CF0">
      <w:pPr>
        <w:widowControl w:val="0"/>
        <w:rPr>
          <w:rFonts w:eastAsia="Arial"/>
        </w:rPr>
      </w:pPr>
      <w:r w:rsidRPr="00BF45D7">
        <w:rPr>
          <w:rFonts w:eastAsia="Arial"/>
          <w:lang w:val="en-US"/>
        </w:rPr>
        <w:t>We have asked a number of specific questions. If you have any related issues which we have not specifically addressed, please use this space to report them:</w:t>
      </w:r>
    </w:p>
    <w:p w14:paraId="61152042" w14:textId="77777777" w:rsidR="00305CF0" w:rsidRPr="00BF45D7" w:rsidRDefault="00305CF0" w:rsidP="00305CF0">
      <w:pPr>
        <w:rPr>
          <w:rFonts w:eastAsia="Arial"/>
        </w:rPr>
      </w:pPr>
    </w:p>
    <w:p w14:paraId="0283653D" w14:textId="77777777" w:rsidR="00305CF0" w:rsidRPr="00BB0427" w:rsidRDefault="00305CF0" w:rsidP="00305CF0">
      <w:pPr>
        <w:pStyle w:val="Heading4"/>
        <w:rPr>
          <w:rFonts w:eastAsia="Arial"/>
          <w:b/>
          <w:bCs/>
          <w:i w:val="0"/>
          <w:iCs w:val="0"/>
        </w:rPr>
      </w:pPr>
      <w:r w:rsidRPr="00BB0427">
        <w:rPr>
          <w:rFonts w:eastAsia="Arial"/>
          <w:b/>
          <w:bCs/>
          <w:i w:val="0"/>
          <w:iCs w:val="0"/>
          <w:color w:val="auto"/>
        </w:rPr>
        <w:t>Supporting comments</w:t>
      </w:r>
    </w:p>
    <w:p w14:paraId="05CF7FCC" w14:textId="77777777" w:rsidR="00305CF0" w:rsidRPr="00BF45D7" w:rsidRDefault="00305CF0" w:rsidP="00305CF0">
      <w:pPr>
        <w:contextualSpacing/>
        <w:rPr>
          <w:rFonts w:eastAsia="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305CF0" w:rsidRPr="00A22619" w14:paraId="5698632B" w14:textId="77777777" w:rsidTr="00D1038E">
        <w:tc>
          <w:tcPr>
            <w:tcW w:w="9242" w:type="dxa"/>
          </w:tcPr>
          <w:p w14:paraId="6BB126C4" w14:textId="491E1CB0" w:rsidR="006D0FF3" w:rsidRPr="006D0FF3" w:rsidRDefault="006D0FF3" w:rsidP="006D0FF3">
            <w:pPr>
              <w:rPr>
                <w:bCs/>
              </w:rPr>
            </w:pPr>
            <w:r>
              <w:rPr>
                <w:bCs/>
              </w:rPr>
              <w:t>W</w:t>
            </w:r>
            <w:r w:rsidRPr="006D0FF3">
              <w:rPr>
                <w:bCs/>
              </w:rPr>
              <w:t>hile INSET days are, of course, a</w:t>
            </w:r>
            <w:r>
              <w:rPr>
                <w:bCs/>
              </w:rPr>
              <w:t xml:space="preserve"> crucial </w:t>
            </w:r>
            <w:r w:rsidRPr="006D0FF3">
              <w:rPr>
                <w:bCs/>
              </w:rPr>
              <w:t>component of professional learning, the EWC would emphasise the need to ensure that registrants are provided with sufficient time, space, and support to embed this learning beyond designated training days. Professional learning is most effective when it is sustained and integrated into day-to-day practice, supported by regular reflection on impact and next steps for development. In this context, the</w:t>
            </w:r>
            <w:r w:rsidR="00C75066">
              <w:rPr>
                <w:bCs/>
              </w:rPr>
              <w:t xml:space="preserve"> </w:t>
            </w:r>
            <w:r w:rsidRPr="006D0FF3">
              <w:rPr>
                <w:bCs/>
              </w:rPr>
              <w:t>Professional Learning Passport</w:t>
            </w:r>
            <w:r w:rsidR="00BE2997">
              <w:rPr>
                <w:bCs/>
              </w:rPr>
              <w:t>, administered by EWC on behalf of Welsh Government,</w:t>
            </w:r>
            <w:r w:rsidRPr="006D0FF3">
              <w:rPr>
                <w:bCs/>
              </w:rPr>
              <w:t xml:space="preserve"> provides a valuable mechanism for practitioners to record, reflect on, and evaluate their learning, helping to strengthen professional ownership and purposeful engagement with development activity.</w:t>
            </w:r>
          </w:p>
          <w:p w14:paraId="69CF73BF" w14:textId="77777777" w:rsidR="00305CF0" w:rsidRPr="00BF45D7" w:rsidRDefault="00305CF0" w:rsidP="00C75066">
            <w:pPr>
              <w:rPr>
                <w:b/>
                <w:sz w:val="22"/>
                <w:szCs w:val="22"/>
              </w:rPr>
            </w:pPr>
          </w:p>
        </w:tc>
      </w:tr>
    </w:tbl>
    <w:p w14:paraId="2F215A70" w14:textId="77777777" w:rsidR="00305CF0" w:rsidRPr="00BF45D7" w:rsidRDefault="00305CF0" w:rsidP="00305CF0">
      <w:pPr>
        <w:rPr>
          <w:rFonts w:eastAsia="Arial"/>
          <w:sz w:val="22"/>
          <w:szCs w:val="22"/>
        </w:rPr>
      </w:pPr>
    </w:p>
    <w:p w14:paraId="2D975128" w14:textId="77777777" w:rsidR="00305CF0" w:rsidRPr="00A22619" w:rsidRDefault="00305CF0" w:rsidP="00305CF0">
      <w:pPr>
        <w:pStyle w:val="Heading3"/>
      </w:pPr>
      <w:r w:rsidRPr="00A22619">
        <w:t>Anonymity</w:t>
      </w:r>
    </w:p>
    <w:tbl>
      <w:tblPr>
        <w:tblW w:w="0" w:type="auto"/>
        <w:tblLook w:val="01E0" w:firstRow="1" w:lastRow="1" w:firstColumn="1" w:lastColumn="1" w:noHBand="0" w:noVBand="0"/>
      </w:tblPr>
      <w:tblGrid>
        <w:gridCol w:w="7668"/>
        <w:gridCol w:w="854"/>
      </w:tblGrid>
      <w:tr w:rsidR="00305CF0" w:rsidRPr="00A22619" w14:paraId="6FC5327A" w14:textId="77777777" w:rsidTr="00D1038E">
        <w:tc>
          <w:tcPr>
            <w:tcW w:w="7668" w:type="dxa"/>
          </w:tcPr>
          <w:p w14:paraId="21113689" w14:textId="77777777" w:rsidR="00305CF0" w:rsidRPr="00A22619" w:rsidRDefault="00305CF0" w:rsidP="00D1038E">
            <w:pPr>
              <w:ind w:left="-110"/>
              <w:rPr>
                <w:lang w:val="en-US"/>
              </w:rPr>
            </w:pPr>
            <w:bookmarkStart w:id="3" w:name="_Hlk213942511"/>
            <w:r w:rsidRPr="00A22619">
              <w:rPr>
                <w:lang w:val="en-US"/>
              </w:rPr>
              <w:t>Responses to consultations may be made public. Your response will be anonymous. However, if you would like your name to be published alongside your response, tick the box.</w:t>
            </w:r>
          </w:p>
          <w:p w14:paraId="2C65F8CB" w14:textId="77777777" w:rsidR="00305CF0" w:rsidRPr="00A22619" w:rsidRDefault="00305CF0" w:rsidP="00D1038E">
            <w:pPr>
              <w:ind w:left="-110"/>
              <w:rPr>
                <w:lang w:val="en-US"/>
              </w:rPr>
            </w:pPr>
          </w:p>
          <w:p w14:paraId="5F06411C" w14:textId="5511DBA5" w:rsidR="00305CF0" w:rsidRPr="00A22619" w:rsidRDefault="00304F32" w:rsidP="00D1038E">
            <w:pPr>
              <w:ind w:left="-110"/>
              <w:rPr>
                <w:lang w:val="en-US"/>
              </w:rPr>
            </w:pPr>
            <w:sdt>
              <w:sdtPr>
                <w:rPr>
                  <w:lang w:val="en-US"/>
                </w:rPr>
                <w:id w:val="-506591192"/>
                <w14:checkbox>
                  <w14:checked w14:val="1"/>
                  <w14:checkedState w14:val="2612" w14:font="MS Gothic"/>
                  <w14:uncheckedState w14:val="2610" w14:font="MS Gothic"/>
                </w14:checkbox>
              </w:sdtPr>
              <w:sdtEndPr/>
              <w:sdtContent>
                <w:r w:rsidR="0014787B">
                  <w:rPr>
                    <w:rFonts w:ascii="MS Gothic" w:eastAsia="MS Gothic" w:hAnsi="MS Gothic" w:hint="eastAsia"/>
                    <w:lang w:val="en-US"/>
                  </w:rPr>
                  <w:t>☒</w:t>
                </w:r>
              </w:sdtContent>
            </w:sdt>
            <w:r w:rsidR="00305CF0" w:rsidRPr="00A22619">
              <w:rPr>
                <w:lang w:val="en-US"/>
              </w:rPr>
              <w:t xml:space="preserve"> I agree to my name being published alongside my response to this consultation.</w:t>
            </w:r>
          </w:p>
          <w:bookmarkEnd w:id="3"/>
          <w:p w14:paraId="0DFCC650" w14:textId="77777777" w:rsidR="00305CF0" w:rsidRPr="00A22619" w:rsidRDefault="00305CF0" w:rsidP="00D1038E"/>
        </w:tc>
        <w:tc>
          <w:tcPr>
            <w:tcW w:w="854" w:type="dxa"/>
          </w:tcPr>
          <w:p w14:paraId="35509732" w14:textId="77777777" w:rsidR="00305CF0" w:rsidRPr="00A22619" w:rsidRDefault="00305CF0" w:rsidP="00D1038E">
            <w:pPr>
              <w:rPr>
                <w:sz w:val="64"/>
                <w:szCs w:val="64"/>
              </w:rPr>
            </w:pPr>
          </w:p>
        </w:tc>
      </w:tr>
    </w:tbl>
    <w:p w14:paraId="7B2E5FF0" w14:textId="77777777" w:rsidR="00305CF0" w:rsidRPr="00A22619" w:rsidRDefault="00305CF0" w:rsidP="00305CF0"/>
    <w:p w14:paraId="6EA9D57C" w14:textId="77777777" w:rsidR="00F65574" w:rsidRDefault="00F65574"/>
    <w:sectPr w:rsidR="00F65574">
      <w:footerReference w:type="default" r:id="rId8"/>
      <w:headerReference w:type="first" r:id="rId9"/>
      <w:footerReference w:type="firs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B1F01" w14:textId="77777777" w:rsidR="00720B0E" w:rsidRDefault="00720B0E">
      <w:r>
        <w:separator/>
      </w:r>
    </w:p>
  </w:endnote>
  <w:endnote w:type="continuationSeparator" w:id="0">
    <w:p w14:paraId="3589BB95" w14:textId="77777777" w:rsidR="00720B0E" w:rsidRDefault="00720B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0005299"/>
      <w:docPartObj>
        <w:docPartGallery w:val="Page Numbers (Bottom of Page)"/>
        <w:docPartUnique/>
      </w:docPartObj>
    </w:sdtPr>
    <w:sdtEndPr>
      <w:rPr>
        <w:noProof/>
      </w:rPr>
    </w:sdtEndPr>
    <w:sdtContent>
      <w:p w14:paraId="3D237080" w14:textId="77777777" w:rsidR="00305CF0" w:rsidRDefault="00305CF0">
        <w:pPr>
          <w:pStyle w:val="Footer"/>
          <w:jc w:val="center"/>
        </w:pPr>
        <w:r>
          <w:fldChar w:fldCharType="begin"/>
        </w:r>
        <w:r>
          <w:instrText xml:space="preserve"> PAGE   \* MERGEFORMAT </w:instrText>
        </w:r>
        <w:r>
          <w:fldChar w:fldCharType="separate"/>
        </w:r>
        <w:r>
          <w:rPr>
            <w:noProof/>
          </w:rPr>
          <w:t>10</w:t>
        </w:r>
        <w:r>
          <w:rPr>
            <w:noProof/>
          </w:rPr>
          <w:fldChar w:fldCharType="end"/>
        </w:r>
      </w:p>
    </w:sdtContent>
  </w:sdt>
  <w:p w14:paraId="139FB126" w14:textId="77777777" w:rsidR="00305CF0" w:rsidRDefault="00305C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3022972"/>
      <w:docPartObj>
        <w:docPartGallery w:val="Page Numbers (Bottom of Page)"/>
        <w:docPartUnique/>
      </w:docPartObj>
    </w:sdtPr>
    <w:sdtEndPr>
      <w:rPr>
        <w:noProof/>
      </w:rPr>
    </w:sdtEndPr>
    <w:sdtContent>
      <w:p w14:paraId="0AD5CEAF" w14:textId="77777777" w:rsidR="00305CF0" w:rsidRDefault="00305CF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766B9E9" w14:textId="77777777" w:rsidR="00305CF0" w:rsidRPr="00B01A6B" w:rsidRDefault="00305CF0" w:rsidP="00B01A6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DED8EF" w14:textId="77777777" w:rsidR="00720B0E" w:rsidRDefault="00720B0E">
      <w:r>
        <w:separator/>
      </w:r>
    </w:p>
  </w:footnote>
  <w:footnote w:type="continuationSeparator" w:id="0">
    <w:p w14:paraId="3DD5E18D" w14:textId="77777777" w:rsidR="00720B0E" w:rsidRDefault="00720B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5B9E7" w14:textId="0EA9A006" w:rsidR="00C30B0C" w:rsidRDefault="00C30B0C">
    <w:pPr>
      <w:pStyle w:val="Header"/>
    </w:pPr>
    <w:r w:rsidRPr="006832A3">
      <w:rPr>
        <w:noProof/>
        <w:lang w:eastAsia="en-GB"/>
      </w:rPr>
      <w:drawing>
        <wp:anchor distT="0" distB="0" distL="114300" distR="114300" simplePos="0" relativeHeight="251658240" behindDoc="1" locked="0" layoutInCell="1" allowOverlap="1" wp14:anchorId="1C6CB623" wp14:editId="2E21C3BB">
          <wp:simplePos x="0" y="0"/>
          <wp:positionH relativeFrom="column">
            <wp:posOffset>4467225</wp:posOffset>
          </wp:positionH>
          <wp:positionV relativeFrom="paragraph">
            <wp:posOffset>0</wp:posOffset>
          </wp:positionV>
          <wp:extent cx="1220761" cy="1434930"/>
          <wp:effectExtent l="0" t="0" r="0" b="0"/>
          <wp:wrapTight wrapText="bothSides">
            <wp:wrapPolygon edited="0">
              <wp:start x="0" y="0"/>
              <wp:lineTo x="0" y="21227"/>
              <wp:lineTo x="21240" y="21227"/>
              <wp:lineTo x="21240" y="0"/>
              <wp:lineTo x="0" y="0"/>
            </wp:wrapPolygon>
          </wp:wrapTight>
          <wp:docPr id="1" name="Picture 1" descr="Welsh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Welsh Government logo"/>
                  <pic:cNvPicPr/>
                </pic:nvPicPr>
                <pic:blipFill>
                  <a:blip r:embed="rId1">
                    <a:extLst>
                      <a:ext uri="{28A0092B-C50C-407E-A947-70E740481C1C}">
                        <a14:useLocalDpi xmlns:a14="http://schemas.microsoft.com/office/drawing/2010/main" val="0"/>
                      </a:ext>
                    </a:extLst>
                  </a:blip>
                  <a:stretch>
                    <a:fillRect/>
                  </a:stretch>
                </pic:blipFill>
                <pic:spPr>
                  <a:xfrm>
                    <a:off x="0" y="0"/>
                    <a:ext cx="1220761" cy="1434930"/>
                  </a:xfrm>
                  <a:prstGeom prst="rect">
                    <a:avLst/>
                  </a:prstGeom>
                  <a:extLst>
                    <a:ext uri="{FAA26D3D-D897-4be2-8F04-BA451C77F1D7}">
                      <ma14:placeholderFlag xmlns:oel="http://schemas.microsoft.com/office/2019/extlst" xmlns:w16du="http://schemas.microsoft.com/office/word/2023/wordml/word16du" xmlns:w16sdtfl="http://schemas.microsoft.com/office/word/2024/wordml/sdtformatlock" xmlns:a14="http://schemas.microsoft.com/office/drawing/2010/main"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6771AF"/>
    <w:multiLevelType w:val="hybridMultilevel"/>
    <w:tmpl w:val="16120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473126A"/>
    <w:multiLevelType w:val="multilevel"/>
    <w:tmpl w:val="309A075C"/>
    <w:styleLink w:val="EDUCATION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2" w15:restartNumberingAfterBreak="0">
    <w:nsid w:val="6A3249DF"/>
    <w:multiLevelType w:val="multilevel"/>
    <w:tmpl w:val="309A075C"/>
    <w:numStyleLink w:val="EDUCATIONSTANDARDBULLETEDLIST"/>
  </w:abstractNum>
  <w:abstractNum w:abstractNumId="3" w15:restartNumberingAfterBreak="0">
    <w:nsid w:val="6D5359F5"/>
    <w:multiLevelType w:val="hybridMultilevel"/>
    <w:tmpl w:val="00FCFCE8"/>
    <w:lvl w:ilvl="0" w:tplc="46C2EF54">
      <w:start w:val="20"/>
      <w:numFmt w:val="bullet"/>
      <w:lvlText w:val="-"/>
      <w:lvlJc w:val="left"/>
      <w:pPr>
        <w:ind w:left="405" w:hanging="360"/>
      </w:pPr>
      <w:rPr>
        <w:rFonts w:ascii="Calibri" w:eastAsiaTheme="minorHAnsi" w:hAnsi="Calibri" w:cs="Calibri" w:hint="default"/>
      </w:rPr>
    </w:lvl>
    <w:lvl w:ilvl="1" w:tplc="08090003">
      <w:start w:val="1"/>
      <w:numFmt w:val="bullet"/>
      <w:lvlText w:val="o"/>
      <w:lvlJc w:val="left"/>
      <w:pPr>
        <w:ind w:left="1125" w:hanging="360"/>
      </w:pPr>
      <w:rPr>
        <w:rFonts w:ascii="Courier New" w:hAnsi="Courier New" w:cs="Courier New" w:hint="default"/>
      </w:rPr>
    </w:lvl>
    <w:lvl w:ilvl="2" w:tplc="08090005">
      <w:start w:val="1"/>
      <w:numFmt w:val="bullet"/>
      <w:lvlText w:val=""/>
      <w:lvlJc w:val="left"/>
      <w:pPr>
        <w:ind w:left="1845" w:hanging="360"/>
      </w:pPr>
      <w:rPr>
        <w:rFonts w:ascii="Wingdings" w:hAnsi="Wingdings" w:hint="default"/>
      </w:rPr>
    </w:lvl>
    <w:lvl w:ilvl="3" w:tplc="08090001">
      <w:start w:val="1"/>
      <w:numFmt w:val="bullet"/>
      <w:lvlText w:val=""/>
      <w:lvlJc w:val="left"/>
      <w:pPr>
        <w:ind w:left="2565" w:hanging="360"/>
      </w:pPr>
      <w:rPr>
        <w:rFonts w:ascii="Symbol" w:hAnsi="Symbol" w:hint="default"/>
      </w:rPr>
    </w:lvl>
    <w:lvl w:ilvl="4" w:tplc="08090003">
      <w:start w:val="1"/>
      <w:numFmt w:val="bullet"/>
      <w:lvlText w:val="o"/>
      <w:lvlJc w:val="left"/>
      <w:pPr>
        <w:ind w:left="3285" w:hanging="360"/>
      </w:pPr>
      <w:rPr>
        <w:rFonts w:ascii="Courier New" w:hAnsi="Courier New" w:cs="Courier New" w:hint="default"/>
      </w:rPr>
    </w:lvl>
    <w:lvl w:ilvl="5" w:tplc="08090005">
      <w:start w:val="1"/>
      <w:numFmt w:val="bullet"/>
      <w:lvlText w:val=""/>
      <w:lvlJc w:val="left"/>
      <w:pPr>
        <w:ind w:left="4005" w:hanging="360"/>
      </w:pPr>
      <w:rPr>
        <w:rFonts w:ascii="Wingdings" w:hAnsi="Wingdings" w:hint="default"/>
      </w:rPr>
    </w:lvl>
    <w:lvl w:ilvl="6" w:tplc="08090001">
      <w:start w:val="1"/>
      <w:numFmt w:val="bullet"/>
      <w:lvlText w:val=""/>
      <w:lvlJc w:val="left"/>
      <w:pPr>
        <w:ind w:left="4725" w:hanging="360"/>
      </w:pPr>
      <w:rPr>
        <w:rFonts w:ascii="Symbol" w:hAnsi="Symbol" w:hint="default"/>
      </w:rPr>
    </w:lvl>
    <w:lvl w:ilvl="7" w:tplc="08090003">
      <w:start w:val="1"/>
      <w:numFmt w:val="bullet"/>
      <w:lvlText w:val="o"/>
      <w:lvlJc w:val="left"/>
      <w:pPr>
        <w:ind w:left="5445" w:hanging="360"/>
      </w:pPr>
      <w:rPr>
        <w:rFonts w:ascii="Courier New" w:hAnsi="Courier New" w:cs="Courier New" w:hint="default"/>
      </w:rPr>
    </w:lvl>
    <w:lvl w:ilvl="8" w:tplc="08090005">
      <w:start w:val="1"/>
      <w:numFmt w:val="bullet"/>
      <w:lvlText w:val=""/>
      <w:lvlJc w:val="left"/>
      <w:pPr>
        <w:ind w:left="6165"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fr-FR" w:vendorID="64" w:dllVersion="4096"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5CF0"/>
    <w:rsid w:val="000150C8"/>
    <w:rsid w:val="0007456D"/>
    <w:rsid w:val="00092F18"/>
    <w:rsid w:val="000B0F26"/>
    <w:rsid w:val="000D785F"/>
    <w:rsid w:val="00127006"/>
    <w:rsid w:val="0014787B"/>
    <w:rsid w:val="00164595"/>
    <w:rsid w:val="001A644C"/>
    <w:rsid w:val="0021318A"/>
    <w:rsid w:val="00285B32"/>
    <w:rsid w:val="002A4A63"/>
    <w:rsid w:val="002D4F93"/>
    <w:rsid w:val="00304F32"/>
    <w:rsid w:val="00305CF0"/>
    <w:rsid w:val="00314B36"/>
    <w:rsid w:val="00326D73"/>
    <w:rsid w:val="00337BEC"/>
    <w:rsid w:val="003A73E4"/>
    <w:rsid w:val="003C6CEF"/>
    <w:rsid w:val="00452FC3"/>
    <w:rsid w:val="00463A97"/>
    <w:rsid w:val="004B5DF0"/>
    <w:rsid w:val="004E5CB1"/>
    <w:rsid w:val="004F5057"/>
    <w:rsid w:val="005712F9"/>
    <w:rsid w:val="006C3E7A"/>
    <w:rsid w:val="006D0FF3"/>
    <w:rsid w:val="00720B0E"/>
    <w:rsid w:val="00787B9A"/>
    <w:rsid w:val="00792E2D"/>
    <w:rsid w:val="00825FA8"/>
    <w:rsid w:val="00856995"/>
    <w:rsid w:val="00867667"/>
    <w:rsid w:val="00877780"/>
    <w:rsid w:val="00884C19"/>
    <w:rsid w:val="00885D6A"/>
    <w:rsid w:val="008D2CC8"/>
    <w:rsid w:val="0097108F"/>
    <w:rsid w:val="00971F0A"/>
    <w:rsid w:val="00974959"/>
    <w:rsid w:val="00A0627B"/>
    <w:rsid w:val="00A40FEA"/>
    <w:rsid w:val="00A44049"/>
    <w:rsid w:val="00AC5500"/>
    <w:rsid w:val="00AD62A2"/>
    <w:rsid w:val="00AF1281"/>
    <w:rsid w:val="00B166A1"/>
    <w:rsid w:val="00B76EAD"/>
    <w:rsid w:val="00B8373B"/>
    <w:rsid w:val="00BB0427"/>
    <w:rsid w:val="00BE2997"/>
    <w:rsid w:val="00C30B0C"/>
    <w:rsid w:val="00C52AE4"/>
    <w:rsid w:val="00C75066"/>
    <w:rsid w:val="00C83BC8"/>
    <w:rsid w:val="00DB23D8"/>
    <w:rsid w:val="00E53BD5"/>
    <w:rsid w:val="00E6166D"/>
    <w:rsid w:val="00EB3B5C"/>
    <w:rsid w:val="00EE3C3F"/>
    <w:rsid w:val="00F05AC8"/>
    <w:rsid w:val="00F2174C"/>
    <w:rsid w:val="00F33B80"/>
    <w:rsid w:val="00F47FDA"/>
    <w:rsid w:val="00F5784F"/>
    <w:rsid w:val="00F65574"/>
    <w:rsid w:val="00FA44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E6442"/>
  <w15:chartTrackingRefBased/>
  <w15:docId w15:val="{276A8D04-CBD0-4C15-B4EB-954EA2A427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text"/>
    <w:qFormat/>
    <w:rsid w:val="00305CF0"/>
    <w:pPr>
      <w:spacing w:after="0" w:line="240" w:lineRule="auto"/>
    </w:pPr>
    <w:rPr>
      <w:rFonts w:ascii="Arial" w:eastAsiaTheme="minorEastAsia" w:hAnsi="Arial" w:cs="Arial"/>
      <w:kern w:val="0"/>
      <w14:ligatures w14:val="none"/>
    </w:rPr>
  </w:style>
  <w:style w:type="paragraph" w:styleId="Heading1">
    <w:name w:val="heading 1"/>
    <w:basedOn w:val="Normal"/>
    <w:next w:val="Normal"/>
    <w:link w:val="Heading1Char"/>
    <w:uiPriority w:val="9"/>
    <w:qFormat/>
    <w:rsid w:val="00305CF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05C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05CF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305CF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05CF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05CF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05CF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05CF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05CF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5CF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05CF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05CF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305CF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05CF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05C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05C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05C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05CF0"/>
    <w:rPr>
      <w:rFonts w:eastAsiaTheme="majorEastAsia" w:cstheme="majorBidi"/>
      <w:color w:val="272727" w:themeColor="text1" w:themeTint="D8"/>
    </w:rPr>
  </w:style>
  <w:style w:type="paragraph" w:styleId="Title">
    <w:name w:val="Title"/>
    <w:aliases w:val="Cover title"/>
    <w:basedOn w:val="Normal"/>
    <w:next w:val="Normal"/>
    <w:link w:val="TitleChar"/>
    <w:uiPriority w:val="10"/>
    <w:qFormat/>
    <w:rsid w:val="00305CF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Cover title Char"/>
    <w:basedOn w:val="DefaultParagraphFont"/>
    <w:link w:val="Title"/>
    <w:uiPriority w:val="10"/>
    <w:rsid w:val="00305C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05CF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05C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05CF0"/>
    <w:pPr>
      <w:spacing w:before="160"/>
      <w:jc w:val="center"/>
    </w:pPr>
    <w:rPr>
      <w:i/>
      <w:iCs/>
      <w:color w:val="404040" w:themeColor="text1" w:themeTint="BF"/>
    </w:rPr>
  </w:style>
  <w:style w:type="character" w:customStyle="1" w:styleId="QuoteChar">
    <w:name w:val="Quote Char"/>
    <w:basedOn w:val="DefaultParagraphFont"/>
    <w:link w:val="Quote"/>
    <w:uiPriority w:val="29"/>
    <w:rsid w:val="00305CF0"/>
    <w:rPr>
      <w:i/>
      <w:iCs/>
      <w:color w:val="404040" w:themeColor="text1" w:themeTint="BF"/>
    </w:r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
    <w:basedOn w:val="Normal"/>
    <w:link w:val="ListParagraphChar"/>
    <w:uiPriority w:val="34"/>
    <w:qFormat/>
    <w:rsid w:val="00305CF0"/>
    <w:pPr>
      <w:ind w:left="720"/>
      <w:contextualSpacing/>
    </w:pPr>
  </w:style>
  <w:style w:type="character" w:styleId="IntenseEmphasis">
    <w:name w:val="Intense Emphasis"/>
    <w:basedOn w:val="DefaultParagraphFont"/>
    <w:uiPriority w:val="21"/>
    <w:qFormat/>
    <w:rsid w:val="00305CF0"/>
    <w:rPr>
      <w:i/>
      <w:iCs/>
      <w:color w:val="0F4761" w:themeColor="accent1" w:themeShade="BF"/>
    </w:rPr>
  </w:style>
  <w:style w:type="paragraph" w:styleId="IntenseQuote">
    <w:name w:val="Intense Quote"/>
    <w:basedOn w:val="Normal"/>
    <w:next w:val="Normal"/>
    <w:link w:val="IntenseQuoteChar"/>
    <w:uiPriority w:val="30"/>
    <w:qFormat/>
    <w:rsid w:val="00305C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05CF0"/>
    <w:rPr>
      <w:i/>
      <w:iCs/>
      <w:color w:val="0F4761" w:themeColor="accent1" w:themeShade="BF"/>
    </w:rPr>
  </w:style>
  <w:style w:type="character" w:styleId="IntenseReference">
    <w:name w:val="Intense Reference"/>
    <w:basedOn w:val="DefaultParagraphFont"/>
    <w:uiPriority w:val="32"/>
    <w:qFormat/>
    <w:rsid w:val="00305CF0"/>
    <w:rPr>
      <w:b/>
      <w:bCs/>
      <w:smallCaps/>
      <w:color w:val="0F4761" w:themeColor="accent1" w:themeShade="BF"/>
      <w:spacing w:val="5"/>
    </w:rPr>
  </w:style>
  <w:style w:type="paragraph" w:styleId="Footer">
    <w:name w:val="footer"/>
    <w:basedOn w:val="Normal"/>
    <w:link w:val="FooterChar"/>
    <w:uiPriority w:val="99"/>
    <w:unhideWhenUsed/>
    <w:rsid w:val="00305CF0"/>
    <w:pPr>
      <w:tabs>
        <w:tab w:val="center" w:pos="4320"/>
        <w:tab w:val="right" w:pos="8640"/>
      </w:tabs>
    </w:pPr>
  </w:style>
  <w:style w:type="character" w:customStyle="1" w:styleId="FooterChar">
    <w:name w:val="Footer Char"/>
    <w:basedOn w:val="DefaultParagraphFont"/>
    <w:link w:val="Footer"/>
    <w:uiPriority w:val="99"/>
    <w:rsid w:val="00305CF0"/>
    <w:rPr>
      <w:rFonts w:ascii="Arial" w:eastAsiaTheme="minorEastAsia" w:hAnsi="Arial" w:cs="Arial"/>
      <w:kern w:val="0"/>
      <w14:ligatures w14:val="none"/>
    </w:rPr>
  </w:style>
  <w:style w:type="character" w:styleId="Hyperlink">
    <w:name w:val="Hyperlink"/>
    <w:uiPriority w:val="99"/>
    <w:rsid w:val="00305CF0"/>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basedOn w:val="DefaultParagraphFont"/>
    <w:link w:val="ListParagraph"/>
    <w:uiPriority w:val="34"/>
    <w:qFormat/>
    <w:rsid w:val="00305CF0"/>
  </w:style>
  <w:style w:type="paragraph" w:styleId="BodyText3">
    <w:name w:val="Body Text 3"/>
    <w:basedOn w:val="Normal"/>
    <w:link w:val="BodyText3Char"/>
    <w:rsid w:val="00305CF0"/>
    <w:rPr>
      <w:rFonts w:eastAsia="Times New Roman" w:cs="Times New Roman"/>
      <w:b/>
      <w:szCs w:val="20"/>
    </w:rPr>
  </w:style>
  <w:style w:type="character" w:customStyle="1" w:styleId="BodyText3Char">
    <w:name w:val="Body Text 3 Char"/>
    <w:basedOn w:val="DefaultParagraphFont"/>
    <w:link w:val="BodyText3"/>
    <w:rsid w:val="00305CF0"/>
    <w:rPr>
      <w:rFonts w:ascii="Arial" w:eastAsia="Times New Roman" w:hAnsi="Arial" w:cs="Times New Roman"/>
      <w:b/>
      <w:kern w:val="0"/>
      <w:szCs w:val="20"/>
      <w14:ligatures w14:val="none"/>
    </w:rPr>
  </w:style>
  <w:style w:type="numbering" w:customStyle="1" w:styleId="EDUCATIONSTANDARDBULLETEDLIST">
    <w:name w:val="EDUCATION STANDARD BULLETED LIST"/>
    <w:uiPriority w:val="99"/>
    <w:rsid w:val="00305CF0"/>
    <w:pPr>
      <w:numPr>
        <w:numId w:val="1"/>
      </w:numPr>
    </w:pPr>
  </w:style>
  <w:style w:type="paragraph" w:styleId="Header">
    <w:name w:val="header"/>
    <w:basedOn w:val="Normal"/>
    <w:link w:val="HeaderChar"/>
    <w:uiPriority w:val="99"/>
    <w:unhideWhenUsed/>
    <w:rsid w:val="00C30B0C"/>
    <w:pPr>
      <w:tabs>
        <w:tab w:val="center" w:pos="4513"/>
        <w:tab w:val="right" w:pos="9026"/>
      </w:tabs>
    </w:pPr>
  </w:style>
  <w:style w:type="character" w:customStyle="1" w:styleId="HeaderChar">
    <w:name w:val="Header Char"/>
    <w:basedOn w:val="DefaultParagraphFont"/>
    <w:link w:val="Header"/>
    <w:uiPriority w:val="99"/>
    <w:rsid w:val="00C30B0C"/>
    <w:rPr>
      <w:rFonts w:ascii="Arial" w:eastAsiaTheme="minorEastAsia" w:hAnsi="Arial" w:cs="Arial"/>
      <w:kern w:val="0"/>
      <w14:ligatures w14:val="none"/>
    </w:rPr>
  </w:style>
  <w:style w:type="paragraph" w:styleId="NormalWeb">
    <w:name w:val="Normal (Web)"/>
    <w:basedOn w:val="Normal"/>
    <w:uiPriority w:val="99"/>
    <w:semiHidden/>
    <w:unhideWhenUsed/>
    <w:rsid w:val="00787B9A"/>
    <w:pPr>
      <w:spacing w:before="100" w:beforeAutospacing="1" w:after="100" w:afterAutospacing="1"/>
    </w:pPr>
    <w:rPr>
      <w:rFonts w:ascii="Times New Roman" w:eastAsia="Times New Roman" w:hAnsi="Times New Roman" w:cs="Times New Roman"/>
      <w:lang w:eastAsia="en-GB"/>
    </w:rPr>
  </w:style>
  <w:style w:type="character" w:styleId="Emphasis">
    <w:name w:val="Emphasis"/>
    <w:basedOn w:val="DefaultParagraphFont"/>
    <w:uiPriority w:val="20"/>
    <w:qFormat/>
    <w:rsid w:val="00787B9A"/>
    <w:rPr>
      <w:i/>
      <w:iCs/>
    </w:rPr>
  </w:style>
  <w:style w:type="character" w:styleId="CommentReference">
    <w:name w:val="annotation reference"/>
    <w:basedOn w:val="DefaultParagraphFont"/>
    <w:uiPriority w:val="99"/>
    <w:semiHidden/>
    <w:unhideWhenUsed/>
    <w:rsid w:val="002D4F93"/>
    <w:rPr>
      <w:sz w:val="16"/>
      <w:szCs w:val="16"/>
    </w:rPr>
  </w:style>
  <w:style w:type="paragraph" w:styleId="CommentText">
    <w:name w:val="annotation text"/>
    <w:basedOn w:val="Normal"/>
    <w:link w:val="CommentTextChar"/>
    <w:uiPriority w:val="99"/>
    <w:semiHidden/>
    <w:unhideWhenUsed/>
    <w:rsid w:val="002D4F93"/>
    <w:rPr>
      <w:sz w:val="20"/>
      <w:szCs w:val="20"/>
    </w:rPr>
  </w:style>
  <w:style w:type="character" w:customStyle="1" w:styleId="CommentTextChar">
    <w:name w:val="Comment Text Char"/>
    <w:basedOn w:val="DefaultParagraphFont"/>
    <w:link w:val="CommentText"/>
    <w:uiPriority w:val="99"/>
    <w:semiHidden/>
    <w:rsid w:val="002D4F93"/>
    <w:rPr>
      <w:rFonts w:ascii="Arial" w:eastAsiaTheme="minorEastAsia" w:hAnsi="Arial" w:cs="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2D4F93"/>
    <w:rPr>
      <w:b/>
      <w:bCs/>
    </w:rPr>
  </w:style>
  <w:style w:type="character" w:customStyle="1" w:styleId="CommentSubjectChar">
    <w:name w:val="Comment Subject Char"/>
    <w:basedOn w:val="CommentTextChar"/>
    <w:link w:val="CommentSubject"/>
    <w:uiPriority w:val="99"/>
    <w:semiHidden/>
    <w:rsid w:val="002D4F93"/>
    <w:rPr>
      <w:rFonts w:ascii="Arial" w:eastAsiaTheme="minorEastAsia" w:hAnsi="Arial" w:cs="Arial"/>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848045">
      <w:bodyDiv w:val="1"/>
      <w:marLeft w:val="0"/>
      <w:marRight w:val="0"/>
      <w:marTop w:val="0"/>
      <w:marBottom w:val="0"/>
      <w:divBdr>
        <w:top w:val="none" w:sz="0" w:space="0" w:color="auto"/>
        <w:left w:val="none" w:sz="0" w:space="0" w:color="auto"/>
        <w:bottom w:val="none" w:sz="0" w:space="0" w:color="auto"/>
        <w:right w:val="none" w:sz="0" w:space="0" w:color="auto"/>
      </w:divBdr>
      <w:divsChild>
        <w:div w:id="669993172">
          <w:blockQuote w:val="1"/>
          <w:marLeft w:val="720"/>
          <w:marRight w:val="720"/>
          <w:marTop w:val="100"/>
          <w:marBottom w:val="100"/>
          <w:divBdr>
            <w:top w:val="none" w:sz="0" w:space="0" w:color="auto"/>
            <w:left w:val="none" w:sz="0" w:space="0" w:color="auto"/>
            <w:bottom w:val="none" w:sz="0" w:space="0" w:color="auto"/>
            <w:right w:val="none" w:sz="0" w:space="0" w:color="auto"/>
          </w:divBdr>
        </w:div>
        <w:div w:id="1109824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74035022">
      <w:bodyDiv w:val="1"/>
      <w:marLeft w:val="0"/>
      <w:marRight w:val="0"/>
      <w:marTop w:val="0"/>
      <w:marBottom w:val="0"/>
      <w:divBdr>
        <w:top w:val="none" w:sz="0" w:space="0" w:color="auto"/>
        <w:left w:val="none" w:sz="0" w:space="0" w:color="auto"/>
        <w:bottom w:val="none" w:sz="0" w:space="0" w:color="auto"/>
        <w:right w:val="none" w:sz="0" w:space="0" w:color="auto"/>
      </w:divBdr>
    </w:div>
    <w:div w:id="982075725">
      <w:bodyDiv w:val="1"/>
      <w:marLeft w:val="0"/>
      <w:marRight w:val="0"/>
      <w:marTop w:val="0"/>
      <w:marBottom w:val="0"/>
      <w:divBdr>
        <w:top w:val="none" w:sz="0" w:space="0" w:color="auto"/>
        <w:left w:val="none" w:sz="0" w:space="0" w:color="auto"/>
        <w:bottom w:val="none" w:sz="0" w:space="0" w:color="auto"/>
        <w:right w:val="none" w:sz="0" w:space="0" w:color="auto"/>
      </w:divBdr>
    </w:div>
    <w:div w:id="1122920049">
      <w:bodyDiv w:val="1"/>
      <w:marLeft w:val="0"/>
      <w:marRight w:val="0"/>
      <w:marTop w:val="0"/>
      <w:marBottom w:val="0"/>
      <w:divBdr>
        <w:top w:val="none" w:sz="0" w:space="0" w:color="auto"/>
        <w:left w:val="none" w:sz="0" w:space="0" w:color="auto"/>
        <w:bottom w:val="none" w:sz="0" w:space="0" w:color="auto"/>
        <w:right w:val="none" w:sz="0" w:space="0" w:color="auto"/>
      </w:divBdr>
    </w:div>
    <w:div w:id="1242447537">
      <w:bodyDiv w:val="1"/>
      <w:marLeft w:val="0"/>
      <w:marRight w:val="0"/>
      <w:marTop w:val="0"/>
      <w:marBottom w:val="0"/>
      <w:divBdr>
        <w:top w:val="none" w:sz="0" w:space="0" w:color="auto"/>
        <w:left w:val="none" w:sz="0" w:space="0" w:color="auto"/>
        <w:bottom w:val="none" w:sz="0" w:space="0" w:color="auto"/>
        <w:right w:val="none" w:sz="0" w:space="0" w:color="auto"/>
      </w:divBdr>
    </w:div>
    <w:div w:id="1811432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A60612511</value>
    </field>
    <field name="Objective-Title">
      <value order="0">Consultation questions INSET - ENG</value>
    </field>
    <field name="Objective-Description">
      <value order="0"/>
    </field>
    <field name="Objective-CreationStamp">
      <value order="0">2025-11-21T13:42:53Z</value>
    </field>
    <field name="Objective-IsApproved">
      <value order="0">false</value>
    </field>
    <field name="Objective-IsPublished">
      <value order="0">false</value>
    </field>
    <field name="Objective-DatePublished">
      <value order="0"/>
    </field>
    <field name="Objective-ModificationStamp">
      <value order="0">2025-11-24T15:21:22Z</value>
    </field>
    <field name="Objective-Owner">
      <value order="0">Jones, Gareth (ECWL - School Practitioner Division)</value>
    </field>
    <field name="Objective-Path">
      <value order="0">Objective Global Folder:#Business File Plan:WG Organisational Groups:OLD - Pre April 2024 - Public Services &amp; Welsh Language (PSWL):Public Services &amp; Welsh Language (PSWL) - Education - Pedagogy, Leadership and Professional Learning Division:1 - Save:Leadership:INSET:School Practitioner Division - INSET - Research and Consultation - 2026:INSET - Consultation 2025-26</value>
    </field>
    <field name="Objective-Parent">
      <value order="0">INSET - Consultation 2025-26</value>
    </field>
    <field name="Objective-State">
      <value order="0">Being Edited</value>
    </field>
    <field name="Objective-VersionId">
      <value order="0">vA109426636</value>
    </field>
    <field name="Objective-Version">
      <value order="0">3.1</value>
    </field>
    <field name="Objective-VersionNumber">
      <value order="0">4</value>
    </field>
    <field name="Objective-VersionComment">
      <value order="0"/>
    </field>
    <field name="Objective-FileNumber">
      <value order="0">qA2353242</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1940</Words>
  <Characters>11062</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Gareth (ECWL - School Practitioner Division)</dc:creator>
  <cp:keywords/>
  <dc:description/>
  <cp:lastModifiedBy>Sioned Wyn</cp:lastModifiedBy>
  <cp:revision>2</cp:revision>
  <dcterms:created xsi:type="dcterms:W3CDTF">2026-02-20T14:09:00Z</dcterms:created>
  <dcterms:modified xsi:type="dcterms:W3CDTF">2026-02-20T14:09:00Z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Comment">
    <vt:lpwstr/>
  </property>
  <property fmtid="{D5CDD505-2E9C-101B-9397-08002B2CF9AE}" pid="3" name="Customer-Id">
    <vt:lpwstr>FF3C5B18883D4E21973B57C2EEED7FD1</vt:lpwstr>
  </property>
  <property fmtid="{D5CDD505-2E9C-101B-9397-08002B2CF9AE}" pid="4" name="Objective-Id">
    <vt:lpwstr>A60612511</vt:lpwstr>
  </property>
  <property fmtid="{D5CDD505-2E9C-101B-9397-08002B2CF9AE}" pid="5" name="Objective-Title">
    <vt:lpwstr>Consultation questions INSET - ENG</vt:lpwstr>
  </property>
  <property fmtid="{D5CDD505-2E9C-101B-9397-08002B2CF9AE}" pid="6" name="Objective-Description">
    <vt:lpwstr/>
  </property>
  <property fmtid="{D5CDD505-2E9C-101B-9397-08002B2CF9AE}" pid="7" name="Objective-CreationStamp">
    <vt:filetime>2025-11-21T13:42:53Z</vt:filetime>
  </property>
  <property fmtid="{D5CDD505-2E9C-101B-9397-08002B2CF9AE}" pid="8" name="Objective-IsApproved">
    <vt:bool>false</vt:bool>
  </property>
  <property fmtid="{D5CDD505-2E9C-101B-9397-08002B2CF9AE}" pid="9" name="Objective-IsPublished">
    <vt:bool>true</vt:bool>
  </property>
  <property fmtid="{D5CDD505-2E9C-101B-9397-08002B2CF9AE}" pid="10" name="Objective-DatePublished">
    <vt:filetime>2025-11-24T15:23:22Z</vt:filetime>
  </property>
  <property fmtid="{D5CDD505-2E9C-101B-9397-08002B2CF9AE}" pid="11" name="Objective-ModificationStamp">
    <vt:filetime>2025-11-24T15:23:22Z</vt:filetime>
  </property>
  <property fmtid="{D5CDD505-2E9C-101B-9397-08002B2CF9AE}" pid="12" name="Objective-Owner">
    <vt:lpwstr>Jones, Gareth (ECWL - School Practitioner Division)</vt:lpwstr>
  </property>
  <property fmtid="{D5CDD505-2E9C-101B-9397-08002B2CF9AE}" pid="13" name="Objective-Path">
    <vt:lpwstr>Objective Global Folder:#Business File Plan:WG Organisational Groups:OLD - Pre April 2024 - Public Services &amp; Welsh Language (PSWL):Public Services &amp; Welsh Language (PSWL) - Education - Pedagogy, Leadership and Professional Learning Division:1 - Save:Leadership:INSET:School Practitioner Division - INSET - Research and Consultation - 2026:INSET - Consultation 2025-26:</vt:lpwstr>
  </property>
  <property fmtid="{D5CDD505-2E9C-101B-9397-08002B2CF9AE}" pid="14" name="Objective-Parent">
    <vt:lpwstr>INSET - Consultation 2025-26</vt:lpwstr>
  </property>
  <property fmtid="{D5CDD505-2E9C-101B-9397-08002B2CF9AE}" pid="15" name="Objective-State">
    <vt:lpwstr>Published</vt:lpwstr>
  </property>
  <property fmtid="{D5CDD505-2E9C-101B-9397-08002B2CF9AE}" pid="16" name="Objective-VersionId">
    <vt:lpwstr>vA109426636</vt:lpwstr>
  </property>
  <property fmtid="{D5CDD505-2E9C-101B-9397-08002B2CF9AE}" pid="17" name="Objective-Version">
    <vt:lpwstr>4.0</vt:lpwstr>
  </property>
  <property fmtid="{D5CDD505-2E9C-101B-9397-08002B2CF9AE}" pid="18" name="Objective-VersionNumber">
    <vt:r8>4</vt:r8>
  </property>
  <property fmtid="{D5CDD505-2E9C-101B-9397-08002B2CF9AE}" pid="19" name="Objective-VersionComment">
    <vt:lpwstr/>
  </property>
  <property fmtid="{D5CDD505-2E9C-101B-9397-08002B2CF9AE}" pid="20" name="Objective-FileNumber">
    <vt:lpwstr/>
  </property>
  <property fmtid="{D5CDD505-2E9C-101B-9397-08002B2CF9AE}" pid="21" name="Objective-Classification">
    <vt:lpwstr>[Inherited - Official]</vt:lpwstr>
  </property>
  <property fmtid="{D5CDD505-2E9C-101B-9397-08002B2CF9AE}" pid="22" name="Objective-Caveats">
    <vt:lpwstr/>
  </property>
  <property fmtid="{D5CDD505-2E9C-101B-9397-08002B2CF9AE}" pid="23" name="Objective-Date Acquired">
    <vt:lpwstr/>
  </property>
  <property fmtid="{D5CDD505-2E9C-101B-9397-08002B2CF9AE}" pid="24" name="Objective-Official Translation">
    <vt:lpwstr/>
  </property>
  <property fmtid="{D5CDD505-2E9C-101B-9397-08002B2CF9AE}" pid="25" name="Objective-Connect Creator">
    <vt:lpwstr/>
  </property>
</Properties>
</file>