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E14E8" w14:textId="77777777" w:rsidR="00160ACE" w:rsidRPr="009358F4" w:rsidRDefault="00160ACE" w:rsidP="00160ACE">
      <w:pPr>
        <w:ind w:left="357" w:hanging="357"/>
        <w:rPr>
          <w:rFonts w:cstheme="minorHAnsi"/>
          <w:sz w:val="24"/>
          <w:szCs w:val="24"/>
        </w:rPr>
      </w:pPr>
      <w:r w:rsidRPr="009358F4">
        <w:rPr>
          <w:rFonts w:cstheme="minorHAnsi"/>
          <w:sz w:val="24"/>
          <w:szCs w:val="24"/>
        </w:rPr>
        <w:t>Professional Learning Branch</w:t>
      </w:r>
    </w:p>
    <w:p w14:paraId="0EA511C7" w14:textId="77777777" w:rsidR="00160ACE" w:rsidRPr="009358F4" w:rsidRDefault="00160ACE" w:rsidP="00160ACE">
      <w:pPr>
        <w:ind w:left="357" w:hanging="357"/>
        <w:rPr>
          <w:rFonts w:cstheme="minorHAnsi"/>
          <w:sz w:val="24"/>
          <w:szCs w:val="24"/>
        </w:rPr>
      </w:pPr>
      <w:r w:rsidRPr="009358F4">
        <w:rPr>
          <w:rFonts w:cstheme="minorHAnsi"/>
          <w:sz w:val="24"/>
          <w:szCs w:val="24"/>
        </w:rPr>
        <w:t>School Practitioner Division</w:t>
      </w:r>
    </w:p>
    <w:p w14:paraId="6DA7BEC1" w14:textId="77777777" w:rsidR="00160ACE" w:rsidRPr="009358F4" w:rsidRDefault="00160ACE" w:rsidP="00160ACE">
      <w:pPr>
        <w:shd w:val="clear" w:color="auto" w:fill="FFFFFF"/>
        <w:rPr>
          <w:rFonts w:cstheme="minorHAnsi"/>
          <w:sz w:val="24"/>
          <w:szCs w:val="24"/>
        </w:rPr>
      </w:pPr>
      <w:r w:rsidRPr="009358F4">
        <w:rPr>
          <w:rFonts w:cstheme="minorHAnsi"/>
          <w:sz w:val="24"/>
          <w:szCs w:val="24"/>
        </w:rPr>
        <w:t>Education, Culture and Welsh Language Group</w:t>
      </w:r>
    </w:p>
    <w:p w14:paraId="574DEC8C" w14:textId="77777777" w:rsidR="00160ACE" w:rsidRPr="009358F4" w:rsidRDefault="00160ACE" w:rsidP="00160ACE">
      <w:pPr>
        <w:shd w:val="clear" w:color="auto" w:fill="FFFFFF"/>
        <w:rPr>
          <w:rFonts w:cstheme="minorHAnsi"/>
          <w:color w:val="1F1F1F"/>
          <w:sz w:val="24"/>
          <w:szCs w:val="24"/>
          <w:lang w:eastAsia="en-GB"/>
        </w:rPr>
      </w:pPr>
      <w:r w:rsidRPr="009358F4">
        <w:rPr>
          <w:rFonts w:cstheme="minorHAnsi"/>
          <w:color w:val="1F1F1F"/>
          <w:sz w:val="24"/>
          <w:szCs w:val="24"/>
          <w:lang w:eastAsia="en-GB"/>
        </w:rPr>
        <w:t>Welsh Government</w:t>
      </w:r>
    </w:p>
    <w:p w14:paraId="63788934" w14:textId="77777777" w:rsidR="00160ACE" w:rsidRPr="009358F4" w:rsidRDefault="00160ACE" w:rsidP="00160ACE">
      <w:pPr>
        <w:shd w:val="clear" w:color="auto" w:fill="FFFFFF"/>
        <w:rPr>
          <w:rFonts w:cstheme="minorHAnsi"/>
          <w:color w:val="1F1F1F"/>
          <w:sz w:val="24"/>
          <w:szCs w:val="24"/>
          <w:lang w:eastAsia="en-GB"/>
        </w:rPr>
      </w:pPr>
      <w:r w:rsidRPr="009358F4">
        <w:rPr>
          <w:rFonts w:cstheme="minorHAnsi"/>
          <w:color w:val="1F1F1F"/>
          <w:sz w:val="24"/>
          <w:szCs w:val="24"/>
          <w:lang w:eastAsia="en-GB"/>
        </w:rPr>
        <w:t>Cathays Park</w:t>
      </w:r>
    </w:p>
    <w:p w14:paraId="223481A2" w14:textId="77777777" w:rsidR="00160ACE" w:rsidRPr="009358F4" w:rsidRDefault="00160ACE" w:rsidP="00160ACE">
      <w:pPr>
        <w:shd w:val="clear" w:color="auto" w:fill="FFFFFF"/>
        <w:rPr>
          <w:rFonts w:cstheme="minorHAnsi"/>
          <w:color w:val="1F1F1F"/>
          <w:sz w:val="24"/>
          <w:szCs w:val="24"/>
          <w:lang w:eastAsia="en-GB"/>
        </w:rPr>
      </w:pPr>
      <w:r w:rsidRPr="009358F4">
        <w:rPr>
          <w:rFonts w:cstheme="minorHAnsi"/>
          <w:color w:val="1F1F1F"/>
          <w:sz w:val="24"/>
          <w:szCs w:val="24"/>
          <w:lang w:eastAsia="en-GB"/>
        </w:rPr>
        <w:t>Cardiff</w:t>
      </w:r>
    </w:p>
    <w:p w14:paraId="535DF35A" w14:textId="77777777" w:rsidR="00160ACE" w:rsidRPr="009358F4" w:rsidRDefault="00160ACE" w:rsidP="00160ACE">
      <w:pPr>
        <w:shd w:val="clear" w:color="auto" w:fill="FFFFFF"/>
        <w:rPr>
          <w:rFonts w:cstheme="minorHAnsi"/>
          <w:color w:val="1F1F1F"/>
          <w:sz w:val="24"/>
          <w:szCs w:val="24"/>
          <w:lang w:eastAsia="en-GB"/>
        </w:rPr>
      </w:pPr>
      <w:r w:rsidRPr="009358F4">
        <w:rPr>
          <w:rFonts w:cstheme="minorHAnsi"/>
          <w:color w:val="1F1F1F"/>
          <w:sz w:val="24"/>
          <w:szCs w:val="24"/>
          <w:lang w:eastAsia="en-GB"/>
        </w:rPr>
        <w:t>CF10 3NQ</w:t>
      </w:r>
    </w:p>
    <w:p w14:paraId="4F0CE968" w14:textId="5EBE4F42" w:rsidR="00272F50" w:rsidRPr="009358F4" w:rsidRDefault="00160ACE" w:rsidP="000558AE">
      <w:pPr>
        <w:jc w:val="right"/>
        <w:rPr>
          <w:rFonts w:cstheme="minorHAnsi"/>
          <w:sz w:val="24"/>
          <w:szCs w:val="24"/>
        </w:rPr>
      </w:pPr>
      <w:r w:rsidRPr="009358F4">
        <w:rPr>
          <w:rFonts w:cstheme="minorHAnsi"/>
          <w:sz w:val="24"/>
          <w:szCs w:val="24"/>
        </w:rPr>
        <w:t>26</w:t>
      </w:r>
      <w:r w:rsidR="00220712" w:rsidRPr="009358F4">
        <w:rPr>
          <w:rFonts w:cstheme="minorHAnsi"/>
          <w:sz w:val="24"/>
          <w:szCs w:val="24"/>
        </w:rPr>
        <w:t xml:space="preserve"> J</w:t>
      </w:r>
      <w:r w:rsidRPr="009358F4">
        <w:rPr>
          <w:rFonts w:cstheme="minorHAnsi"/>
          <w:sz w:val="24"/>
          <w:szCs w:val="24"/>
        </w:rPr>
        <w:t>anuary</w:t>
      </w:r>
      <w:r w:rsidR="00272F50" w:rsidRPr="009358F4">
        <w:rPr>
          <w:rFonts w:cstheme="minorHAnsi"/>
          <w:sz w:val="24"/>
          <w:szCs w:val="24"/>
        </w:rPr>
        <w:t xml:space="preserve"> 20</w:t>
      </w:r>
      <w:r w:rsidR="00220712" w:rsidRPr="009358F4">
        <w:rPr>
          <w:rFonts w:cstheme="minorHAnsi"/>
          <w:sz w:val="24"/>
          <w:szCs w:val="24"/>
        </w:rPr>
        <w:t>2</w:t>
      </w:r>
      <w:r w:rsidRPr="009358F4">
        <w:rPr>
          <w:rFonts w:cstheme="minorHAnsi"/>
          <w:sz w:val="24"/>
          <w:szCs w:val="24"/>
        </w:rPr>
        <w:t>5</w:t>
      </w:r>
    </w:p>
    <w:p w14:paraId="3D632255" w14:textId="77777777" w:rsidR="00272F50" w:rsidRPr="009358F4" w:rsidRDefault="00272F50" w:rsidP="000558AE">
      <w:pPr>
        <w:rPr>
          <w:rFonts w:cstheme="minorHAnsi"/>
          <w:sz w:val="24"/>
          <w:szCs w:val="24"/>
        </w:rPr>
      </w:pPr>
      <w:r w:rsidRPr="009358F4">
        <w:rPr>
          <w:rFonts w:cstheme="minorHAnsi"/>
          <w:sz w:val="24"/>
          <w:szCs w:val="24"/>
        </w:rPr>
        <w:t>Dear colleagues</w:t>
      </w:r>
    </w:p>
    <w:p w14:paraId="1F28F1C5" w14:textId="77777777" w:rsidR="00272F50" w:rsidRPr="009358F4" w:rsidRDefault="00272F50" w:rsidP="000558AE">
      <w:pPr>
        <w:rPr>
          <w:rFonts w:cstheme="minorHAnsi"/>
          <w:sz w:val="24"/>
          <w:szCs w:val="24"/>
        </w:rPr>
      </w:pPr>
      <w:bookmarkStart w:id="0" w:name="_Hlk204783058"/>
    </w:p>
    <w:bookmarkEnd w:id="0"/>
    <w:p w14:paraId="3FD32FD0" w14:textId="54EE94E5" w:rsidR="00977213" w:rsidRPr="009358F4" w:rsidRDefault="00160ACE" w:rsidP="009867CD">
      <w:pPr>
        <w:pStyle w:val="Heading1"/>
        <w:jc w:val="center"/>
        <w:rPr>
          <w:rFonts w:cstheme="minorHAnsi"/>
          <w:sz w:val="24"/>
          <w:szCs w:val="24"/>
        </w:rPr>
      </w:pPr>
      <w:r w:rsidRPr="009358F4">
        <w:rPr>
          <w:rFonts w:cstheme="minorHAnsi"/>
          <w:sz w:val="24"/>
          <w:szCs w:val="24"/>
        </w:rPr>
        <w:t xml:space="preserve">Revised professional standards for assisting teaching, teaching and leadership </w:t>
      </w:r>
      <w:r w:rsidR="00272F50" w:rsidRPr="009358F4">
        <w:rPr>
          <w:rFonts w:cstheme="minorHAnsi"/>
          <w:sz w:val="24"/>
          <w:szCs w:val="24"/>
        </w:rPr>
        <w:t xml:space="preserve">– </w:t>
      </w:r>
      <w:r w:rsidRPr="009358F4">
        <w:rPr>
          <w:rFonts w:cstheme="minorHAnsi"/>
          <w:sz w:val="24"/>
          <w:szCs w:val="24"/>
        </w:rPr>
        <w:t>EWC r</w:t>
      </w:r>
      <w:r w:rsidR="00272F50" w:rsidRPr="009358F4">
        <w:rPr>
          <w:rFonts w:cstheme="minorHAnsi"/>
          <w:sz w:val="24"/>
          <w:szCs w:val="24"/>
        </w:rPr>
        <w:t>esponse to consultation</w:t>
      </w:r>
    </w:p>
    <w:p w14:paraId="41C25026" w14:textId="549C7F0B"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The Education Workforce Council (EWC) is the independent, professional regulator for the education workforce in Wales. Established by the Education (Wales) Act 2014</w:t>
      </w:r>
      <w:r w:rsidR="0074275F">
        <w:rPr>
          <w:rFonts w:cstheme="minorHAnsi"/>
          <w:sz w:val="24"/>
          <w:szCs w:val="24"/>
          <w:lang w:eastAsia="en-GB"/>
        </w:rPr>
        <w:t xml:space="preserve"> (the Act)</w:t>
      </w:r>
      <w:r w:rsidRPr="007460DB">
        <w:rPr>
          <w:rFonts w:cstheme="minorHAnsi"/>
          <w:sz w:val="24"/>
          <w:szCs w:val="24"/>
          <w:lang w:eastAsia="en-GB"/>
        </w:rPr>
        <w:t xml:space="preserve">, </w:t>
      </w:r>
      <w:r w:rsidR="0074275F">
        <w:rPr>
          <w:rFonts w:cstheme="minorHAnsi"/>
          <w:sz w:val="24"/>
          <w:szCs w:val="24"/>
          <w:lang w:eastAsia="en-GB"/>
        </w:rPr>
        <w:t xml:space="preserve">as amended, </w:t>
      </w:r>
      <w:r w:rsidRPr="007460DB">
        <w:rPr>
          <w:rFonts w:cstheme="minorHAnsi"/>
          <w:sz w:val="24"/>
          <w:szCs w:val="24"/>
          <w:lang w:eastAsia="en-GB"/>
        </w:rPr>
        <w:t>we regulate education practitioners across 13 different registration categories spanning schools, further education, youth work, adult learning, and work-based learning. Our Register of Education Practitioners (the Register) is the most wide-ranging register of education professionals in the world, with over 91,000 practitioners registered.</w:t>
      </w:r>
    </w:p>
    <w:p w14:paraId="56899AF8" w14:textId="53BC3192"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The EWC’s principle aims, as set out in the Act, include: </w:t>
      </w:r>
    </w:p>
    <w:p w14:paraId="780AFBC6" w14:textId="75C69DD4" w:rsidR="009867CD" w:rsidRPr="007460DB" w:rsidRDefault="009867CD" w:rsidP="009867CD">
      <w:pPr>
        <w:spacing w:before="100" w:beforeAutospacing="1" w:after="100" w:afterAutospacing="1"/>
        <w:ind w:left="1440" w:hanging="720"/>
        <w:rPr>
          <w:rFonts w:cstheme="minorHAnsi"/>
          <w:sz w:val="24"/>
          <w:szCs w:val="24"/>
          <w:lang w:eastAsia="en-GB"/>
        </w:rPr>
      </w:pPr>
      <w:r w:rsidRPr="007460DB">
        <w:rPr>
          <w:rFonts w:cstheme="minorHAnsi"/>
          <w:sz w:val="24"/>
          <w:szCs w:val="24"/>
          <w:lang w:eastAsia="en-GB"/>
        </w:rPr>
        <w:t>(a)</w:t>
      </w:r>
      <w:r w:rsidRPr="007460DB">
        <w:rPr>
          <w:rFonts w:cstheme="minorHAnsi"/>
          <w:sz w:val="24"/>
          <w:szCs w:val="24"/>
          <w:lang w:eastAsia="en-GB"/>
        </w:rPr>
        <w:tab/>
        <w:t>to contribute to improving the standards of teaching and the quality of learning in Wales</w:t>
      </w:r>
      <w:r w:rsidR="00AE1D75">
        <w:rPr>
          <w:rFonts w:cstheme="minorHAnsi"/>
          <w:sz w:val="24"/>
          <w:szCs w:val="24"/>
          <w:lang w:eastAsia="en-GB"/>
        </w:rPr>
        <w:t>;</w:t>
      </w:r>
      <w:r w:rsidRPr="007460DB">
        <w:rPr>
          <w:rFonts w:cstheme="minorHAnsi"/>
          <w:sz w:val="24"/>
          <w:szCs w:val="24"/>
          <w:lang w:eastAsia="en-GB"/>
        </w:rPr>
        <w:t xml:space="preserve"> and</w:t>
      </w:r>
    </w:p>
    <w:p w14:paraId="5869D968" w14:textId="77777777" w:rsidR="009867CD" w:rsidRPr="007460DB" w:rsidRDefault="009867CD" w:rsidP="009867CD">
      <w:pPr>
        <w:spacing w:before="100" w:beforeAutospacing="1" w:after="100" w:afterAutospacing="1"/>
        <w:ind w:left="1440" w:hanging="720"/>
        <w:rPr>
          <w:rFonts w:cstheme="minorHAnsi"/>
          <w:sz w:val="24"/>
          <w:szCs w:val="24"/>
          <w:lang w:eastAsia="en-GB"/>
        </w:rPr>
      </w:pPr>
      <w:r w:rsidRPr="007460DB">
        <w:rPr>
          <w:rFonts w:cstheme="minorHAnsi"/>
          <w:sz w:val="24"/>
          <w:szCs w:val="24"/>
          <w:lang w:eastAsia="en-GB"/>
        </w:rPr>
        <w:t xml:space="preserve">(b) </w:t>
      </w:r>
      <w:r w:rsidRPr="007460DB">
        <w:rPr>
          <w:rFonts w:cstheme="minorHAnsi"/>
          <w:sz w:val="24"/>
          <w:szCs w:val="24"/>
          <w:lang w:eastAsia="en-GB"/>
        </w:rPr>
        <w:tab/>
        <w:t xml:space="preserve">to maintain and improve standards of professional conduct amongst teachers and persons who support teaching and learning in Wales. </w:t>
      </w:r>
    </w:p>
    <w:p w14:paraId="6FC65BFF" w14:textId="4C9B782D"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These duties mean that the development of clear, robust and usable national professional standards is vital to the effectiveness of our regulatory work. The </w:t>
      </w:r>
      <w:r w:rsidR="00AE1D75">
        <w:rPr>
          <w:rFonts w:cstheme="minorHAnsi"/>
          <w:sz w:val="24"/>
          <w:szCs w:val="24"/>
          <w:lang w:eastAsia="en-GB"/>
        </w:rPr>
        <w:t xml:space="preserve">EWC </w:t>
      </w:r>
      <w:r w:rsidRPr="007460DB">
        <w:rPr>
          <w:rFonts w:cstheme="minorHAnsi"/>
          <w:sz w:val="24"/>
          <w:szCs w:val="24"/>
          <w:lang w:eastAsia="en-GB"/>
        </w:rPr>
        <w:t>welcomes the opportunity to respond to Welsh Government’s consultation on the revised Professional Standards for Assisting Teaching, Teaching and Leadership.</w:t>
      </w:r>
    </w:p>
    <w:p w14:paraId="27C43116" w14:textId="4ED63594"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The EWC has consistently highlighted concerns regarding the clarity and practical utility of the existing professional standards, for teaching and leadership and for assisting teaching, particularly in relation to their use within regulatory processes. We therefore welcome Welsh Government’s decision to undertake a review of the standards. </w:t>
      </w:r>
      <w:r w:rsidR="00ED437C" w:rsidRPr="007460DB">
        <w:rPr>
          <w:rFonts w:cstheme="minorHAnsi"/>
          <w:sz w:val="24"/>
          <w:szCs w:val="24"/>
          <w:lang w:eastAsia="en-GB"/>
        </w:rPr>
        <w:t>T</w:t>
      </w:r>
      <w:r w:rsidRPr="007460DB">
        <w:rPr>
          <w:rFonts w:cstheme="minorHAnsi"/>
          <w:sz w:val="24"/>
          <w:szCs w:val="24"/>
          <w:lang w:eastAsia="en-GB"/>
        </w:rPr>
        <w:t>here are a number of positive elements within the revised draft, including their alignment with national priorities and the intention to support professional reflection and growth</w:t>
      </w:r>
      <w:r w:rsidR="00C935C7">
        <w:rPr>
          <w:rFonts w:cstheme="minorHAnsi"/>
          <w:sz w:val="24"/>
          <w:szCs w:val="24"/>
          <w:lang w:eastAsia="en-GB"/>
        </w:rPr>
        <w:t>.</w:t>
      </w:r>
      <w:r w:rsidRPr="007460DB">
        <w:rPr>
          <w:rFonts w:cstheme="minorHAnsi"/>
          <w:sz w:val="24"/>
          <w:szCs w:val="24"/>
          <w:lang w:eastAsia="en-GB"/>
        </w:rPr>
        <w:t xml:space="preserve"> </w:t>
      </w:r>
      <w:r w:rsidR="00C935C7">
        <w:rPr>
          <w:rFonts w:cstheme="minorHAnsi"/>
          <w:sz w:val="24"/>
          <w:szCs w:val="24"/>
          <w:lang w:eastAsia="en-GB"/>
        </w:rPr>
        <w:t>H</w:t>
      </w:r>
      <w:r w:rsidR="00ED437C" w:rsidRPr="007460DB">
        <w:rPr>
          <w:rFonts w:cstheme="minorHAnsi"/>
          <w:sz w:val="24"/>
          <w:szCs w:val="24"/>
          <w:lang w:eastAsia="en-GB"/>
        </w:rPr>
        <w:t xml:space="preserve">owever, </w:t>
      </w:r>
      <w:r w:rsidRPr="007460DB">
        <w:rPr>
          <w:rFonts w:cstheme="minorHAnsi"/>
          <w:sz w:val="24"/>
          <w:szCs w:val="24"/>
          <w:lang w:eastAsia="en-GB"/>
        </w:rPr>
        <w:t>we remain concerned that these standards continue to lack</w:t>
      </w:r>
      <w:r w:rsidR="0022510A">
        <w:rPr>
          <w:rFonts w:cstheme="minorHAnsi"/>
          <w:sz w:val="24"/>
          <w:szCs w:val="24"/>
          <w:lang w:eastAsia="en-GB"/>
        </w:rPr>
        <w:t xml:space="preserve"> the</w:t>
      </w:r>
      <w:r w:rsidRPr="007460DB">
        <w:rPr>
          <w:rFonts w:cstheme="minorHAnsi"/>
          <w:sz w:val="24"/>
          <w:szCs w:val="24"/>
          <w:lang w:eastAsia="en-GB"/>
        </w:rPr>
        <w:t xml:space="preserve"> structure and clarity required for use within a regulatory framework. </w:t>
      </w:r>
    </w:p>
    <w:p w14:paraId="2C9BDEC0" w14:textId="4E4BEACA"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lastRenderedPageBreak/>
        <w:t xml:space="preserve">Most critically, </w:t>
      </w:r>
      <w:r w:rsidR="00ED437C" w:rsidRPr="007460DB">
        <w:rPr>
          <w:rFonts w:cstheme="minorHAnsi"/>
          <w:sz w:val="24"/>
          <w:szCs w:val="24"/>
          <w:lang w:eastAsia="en-GB"/>
        </w:rPr>
        <w:t xml:space="preserve">we do not believe that </w:t>
      </w:r>
      <w:r w:rsidRPr="007460DB">
        <w:rPr>
          <w:rFonts w:cstheme="minorHAnsi"/>
          <w:sz w:val="24"/>
          <w:szCs w:val="24"/>
          <w:lang w:eastAsia="en-GB"/>
        </w:rPr>
        <w:t>the draft standards provide a sufficiently clear articulation of minimum expectations for practice.</w:t>
      </w:r>
      <w:r w:rsidRPr="00AE1D75">
        <w:rPr>
          <w:rFonts w:cstheme="minorHAnsi"/>
          <w:sz w:val="24"/>
          <w:szCs w:val="24"/>
        </w:rPr>
        <w:t xml:space="preserve"> </w:t>
      </w:r>
      <w:r w:rsidRPr="007460DB">
        <w:rPr>
          <w:rFonts w:cstheme="minorHAnsi"/>
          <w:sz w:val="24"/>
          <w:szCs w:val="24"/>
          <w:lang w:eastAsia="en-GB"/>
        </w:rPr>
        <w:t xml:space="preserve">This </w:t>
      </w:r>
      <w:r w:rsidR="00ED437C" w:rsidRPr="007460DB">
        <w:rPr>
          <w:rFonts w:cstheme="minorHAnsi"/>
          <w:sz w:val="24"/>
          <w:szCs w:val="24"/>
          <w:lang w:eastAsia="en-GB"/>
        </w:rPr>
        <w:t>may disadvantage</w:t>
      </w:r>
      <w:r w:rsidRPr="007460DB">
        <w:rPr>
          <w:rFonts w:cstheme="minorHAnsi"/>
          <w:sz w:val="24"/>
          <w:szCs w:val="24"/>
          <w:lang w:eastAsia="en-GB"/>
        </w:rPr>
        <w:t xml:space="preserve"> practitioners by </w:t>
      </w:r>
      <w:r w:rsidR="00ED437C" w:rsidRPr="007460DB">
        <w:rPr>
          <w:rFonts w:cstheme="minorHAnsi"/>
          <w:sz w:val="24"/>
          <w:szCs w:val="24"/>
          <w:lang w:eastAsia="en-GB"/>
        </w:rPr>
        <w:t>limiting the availability</w:t>
      </w:r>
      <w:r w:rsidRPr="007460DB">
        <w:rPr>
          <w:rFonts w:cstheme="minorHAnsi"/>
          <w:sz w:val="24"/>
          <w:szCs w:val="24"/>
          <w:lang w:eastAsia="en-GB"/>
        </w:rPr>
        <w:t xml:space="preserve"> of a clear and consistent benchmark </w:t>
      </w:r>
      <w:r w:rsidR="008D3EDB" w:rsidRPr="007460DB">
        <w:rPr>
          <w:rFonts w:cstheme="minorHAnsi"/>
          <w:sz w:val="24"/>
          <w:szCs w:val="24"/>
          <w:lang w:eastAsia="en-GB"/>
        </w:rPr>
        <w:t xml:space="preserve">by which they can </w:t>
      </w:r>
      <w:r w:rsidRPr="007460DB">
        <w:rPr>
          <w:rFonts w:cstheme="minorHAnsi"/>
          <w:sz w:val="24"/>
          <w:szCs w:val="24"/>
          <w:lang w:eastAsia="en-GB"/>
        </w:rPr>
        <w:t xml:space="preserve">understand what is expected of them and how their performance will be assessed. It also </w:t>
      </w:r>
      <w:r w:rsidR="00D666C1">
        <w:rPr>
          <w:rFonts w:cstheme="minorHAnsi"/>
          <w:sz w:val="24"/>
          <w:szCs w:val="24"/>
          <w:lang w:eastAsia="en-GB"/>
        </w:rPr>
        <w:t>impacts</w:t>
      </w:r>
      <w:r w:rsidR="009C71B8">
        <w:rPr>
          <w:rFonts w:cstheme="minorHAnsi"/>
          <w:sz w:val="24"/>
          <w:szCs w:val="24"/>
          <w:lang w:eastAsia="en-GB"/>
        </w:rPr>
        <w:t xml:space="preserve"> </w:t>
      </w:r>
      <w:r w:rsidRPr="007460DB">
        <w:rPr>
          <w:rFonts w:cstheme="minorHAnsi"/>
          <w:sz w:val="24"/>
          <w:szCs w:val="24"/>
          <w:lang w:eastAsia="en-GB"/>
        </w:rPr>
        <w:t xml:space="preserve">the </w:t>
      </w:r>
      <w:r w:rsidR="00382F03">
        <w:rPr>
          <w:rFonts w:cstheme="minorHAnsi"/>
          <w:sz w:val="24"/>
          <w:szCs w:val="24"/>
          <w:lang w:eastAsia="en-GB"/>
        </w:rPr>
        <w:t>EWC</w:t>
      </w:r>
      <w:r w:rsidR="00382F03" w:rsidRPr="007460DB">
        <w:rPr>
          <w:rFonts w:cstheme="minorHAnsi"/>
          <w:sz w:val="24"/>
          <w:szCs w:val="24"/>
          <w:lang w:eastAsia="en-GB"/>
        </w:rPr>
        <w:t xml:space="preserve">’s </w:t>
      </w:r>
      <w:r w:rsidRPr="007460DB">
        <w:rPr>
          <w:rFonts w:cstheme="minorHAnsi"/>
          <w:sz w:val="24"/>
          <w:szCs w:val="24"/>
          <w:lang w:eastAsia="en-GB"/>
        </w:rPr>
        <w:t>ability to discharge</w:t>
      </w:r>
      <w:r w:rsidR="00207AC8">
        <w:rPr>
          <w:rFonts w:cstheme="minorHAnsi"/>
          <w:sz w:val="24"/>
          <w:szCs w:val="24"/>
          <w:lang w:eastAsia="en-GB"/>
        </w:rPr>
        <w:t xml:space="preserve"> some</w:t>
      </w:r>
      <w:r w:rsidR="00FC5AD9">
        <w:rPr>
          <w:rFonts w:cstheme="minorHAnsi"/>
          <w:sz w:val="24"/>
          <w:szCs w:val="24"/>
          <w:lang w:eastAsia="en-GB"/>
        </w:rPr>
        <w:t xml:space="preserve"> aspects of</w:t>
      </w:r>
      <w:r w:rsidRPr="007460DB">
        <w:rPr>
          <w:rFonts w:cstheme="minorHAnsi"/>
          <w:sz w:val="24"/>
          <w:szCs w:val="24"/>
          <w:lang w:eastAsia="en-GB"/>
        </w:rPr>
        <w:t xml:space="preserve"> its statutory functions effectively, particularly in relation to assessing the professional competence of registrants and determining whether expected standards of conduct and practice have been met. Ultimately, this poses a safeguarding risk, as ambiguity around expectations can contribute to inconsistent practice and reduce the system’s ability to identify and address concerns. </w:t>
      </w:r>
    </w:p>
    <w:p w14:paraId="72BD49B5" w14:textId="77777777" w:rsidR="009867CD" w:rsidRPr="007460DB" w:rsidRDefault="009867CD" w:rsidP="009867CD">
      <w:pPr>
        <w:spacing w:before="100" w:beforeAutospacing="1" w:after="100" w:afterAutospacing="1"/>
        <w:rPr>
          <w:rFonts w:cstheme="minorHAnsi"/>
          <w:b/>
          <w:bCs/>
          <w:sz w:val="24"/>
          <w:szCs w:val="24"/>
          <w:lang w:eastAsia="en-GB"/>
        </w:rPr>
      </w:pPr>
      <w:r w:rsidRPr="007460DB">
        <w:rPr>
          <w:rFonts w:cstheme="minorHAnsi"/>
          <w:b/>
          <w:bCs/>
          <w:sz w:val="24"/>
          <w:szCs w:val="24"/>
          <w:lang w:eastAsia="en-GB"/>
        </w:rPr>
        <w:t>Overall Reflections on the Draft Standards</w:t>
      </w:r>
    </w:p>
    <w:p w14:paraId="3A83274C" w14:textId="77777777" w:rsidR="00CC1E6E"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The EWC is supportive of the intent behind creating a unified set of five standards covering school learning support workers, teachers and leaders. A common framework has the potential to strengthen coherence across roles, support progression and reduce fragmentation. Evidence also suggests that shared standards structures can contribute to more collaborative professional cultures and clearer system-wide expectations.</w:t>
      </w:r>
      <w:r w:rsidR="00A43AB0" w:rsidRPr="007460DB">
        <w:rPr>
          <w:rFonts w:cstheme="minorHAnsi"/>
          <w:sz w:val="24"/>
          <w:szCs w:val="24"/>
          <w:lang w:eastAsia="en-GB"/>
        </w:rPr>
        <w:t xml:space="preserve"> </w:t>
      </w:r>
    </w:p>
    <w:p w14:paraId="62C19C6A" w14:textId="73B05697" w:rsidR="009867CD" w:rsidRPr="007460DB" w:rsidRDefault="00A43AB0"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On a related point, </w:t>
      </w:r>
      <w:r w:rsidR="00382F03">
        <w:rPr>
          <w:rFonts w:cstheme="minorHAnsi"/>
          <w:sz w:val="24"/>
          <w:szCs w:val="24"/>
          <w:lang w:eastAsia="en-GB"/>
        </w:rPr>
        <w:t>we</w:t>
      </w:r>
      <w:r w:rsidRPr="007460DB">
        <w:rPr>
          <w:rFonts w:cstheme="minorHAnsi"/>
          <w:sz w:val="24"/>
          <w:szCs w:val="24"/>
          <w:lang w:eastAsia="en-GB"/>
        </w:rPr>
        <w:t xml:space="preserve"> would also welcome further consideration of how greater coherence might be achieved across the professional standards that apply to different groups of EWC registrants. At present, there are notable differences in tone, focus and underlying purpose between the standards for school-based practitioners and those that apply to further education, work-based learning and adult learning practitioners. While </w:t>
      </w:r>
      <w:r w:rsidR="00AE7BED">
        <w:rPr>
          <w:rFonts w:cstheme="minorHAnsi"/>
          <w:sz w:val="24"/>
          <w:szCs w:val="24"/>
          <w:lang w:eastAsia="en-GB"/>
        </w:rPr>
        <w:t xml:space="preserve">recognising </w:t>
      </w:r>
      <w:r w:rsidRPr="007460DB">
        <w:rPr>
          <w:rFonts w:cstheme="minorHAnsi"/>
          <w:sz w:val="24"/>
          <w:szCs w:val="24"/>
          <w:lang w:eastAsia="en-GB"/>
        </w:rPr>
        <w:t>the distinct context</w:t>
      </w:r>
      <w:r w:rsidR="00AE7BED">
        <w:rPr>
          <w:rFonts w:cstheme="minorHAnsi"/>
          <w:sz w:val="24"/>
          <w:szCs w:val="24"/>
          <w:lang w:eastAsia="en-GB"/>
        </w:rPr>
        <w:t>s</w:t>
      </w:r>
      <w:r w:rsidRPr="007460DB">
        <w:rPr>
          <w:rFonts w:cstheme="minorHAnsi"/>
          <w:sz w:val="24"/>
          <w:szCs w:val="24"/>
          <w:lang w:eastAsia="en-GB"/>
        </w:rPr>
        <w:t xml:space="preserve"> of </w:t>
      </w:r>
      <w:r w:rsidR="00AE7BED">
        <w:rPr>
          <w:rFonts w:cstheme="minorHAnsi"/>
          <w:sz w:val="24"/>
          <w:szCs w:val="24"/>
          <w:lang w:eastAsia="en-GB"/>
        </w:rPr>
        <w:t>each</w:t>
      </w:r>
      <w:r w:rsidRPr="007460DB">
        <w:rPr>
          <w:rFonts w:cstheme="minorHAnsi"/>
          <w:sz w:val="24"/>
          <w:szCs w:val="24"/>
          <w:lang w:eastAsia="en-GB"/>
        </w:rPr>
        <w:t xml:space="preserve"> sector, the </w:t>
      </w:r>
      <w:r w:rsidR="00382F03">
        <w:rPr>
          <w:rFonts w:cstheme="minorHAnsi"/>
          <w:sz w:val="24"/>
          <w:szCs w:val="24"/>
          <w:lang w:eastAsia="en-GB"/>
        </w:rPr>
        <w:t>EWC</w:t>
      </w:r>
      <w:r w:rsidRPr="007460DB">
        <w:rPr>
          <w:rFonts w:cstheme="minorHAnsi"/>
          <w:sz w:val="24"/>
          <w:szCs w:val="24"/>
          <w:lang w:eastAsia="en-GB"/>
        </w:rPr>
        <w:t xml:space="preserve"> considers that a more coherent overarching approach to professional standards could help reinforce shared expectations of professionalism, support career mobility, and strengthen understanding of professional identity across the education workforce in Wales.</w:t>
      </w:r>
      <w:r w:rsidR="00CC1E6E">
        <w:rPr>
          <w:rFonts w:cstheme="minorHAnsi"/>
          <w:sz w:val="24"/>
          <w:szCs w:val="24"/>
          <w:lang w:eastAsia="en-GB"/>
        </w:rPr>
        <w:t xml:space="preserve"> </w:t>
      </w:r>
      <w:r w:rsidR="00AE7BED">
        <w:rPr>
          <w:rFonts w:cstheme="minorHAnsi"/>
          <w:sz w:val="24"/>
          <w:szCs w:val="24"/>
          <w:lang w:eastAsia="en-GB"/>
        </w:rPr>
        <w:t>S</w:t>
      </w:r>
      <w:r w:rsidR="00CC1E6E">
        <w:rPr>
          <w:rFonts w:cstheme="minorHAnsi"/>
          <w:sz w:val="24"/>
          <w:szCs w:val="24"/>
          <w:lang w:eastAsia="en-GB"/>
        </w:rPr>
        <w:t>uch an approach could</w:t>
      </w:r>
      <w:r w:rsidR="00AE7BED">
        <w:rPr>
          <w:rFonts w:cstheme="minorHAnsi"/>
          <w:sz w:val="24"/>
          <w:szCs w:val="24"/>
          <w:lang w:eastAsia="en-GB"/>
        </w:rPr>
        <w:t xml:space="preserve"> aid the development of</w:t>
      </w:r>
      <w:r w:rsidR="00CC1E6E">
        <w:rPr>
          <w:rFonts w:cstheme="minorHAnsi"/>
          <w:sz w:val="24"/>
          <w:szCs w:val="24"/>
          <w:lang w:eastAsia="en-GB"/>
        </w:rPr>
        <w:t xml:space="preserve"> a strong, shared professional identity amongst educators working in different roles and </w:t>
      </w:r>
      <w:r w:rsidR="00AE7BED">
        <w:rPr>
          <w:rFonts w:cstheme="minorHAnsi"/>
          <w:sz w:val="24"/>
          <w:szCs w:val="24"/>
          <w:lang w:eastAsia="en-GB"/>
        </w:rPr>
        <w:t>settings</w:t>
      </w:r>
      <w:r w:rsidR="00CC1E6E">
        <w:rPr>
          <w:rFonts w:cstheme="minorHAnsi"/>
          <w:sz w:val="24"/>
          <w:szCs w:val="24"/>
          <w:lang w:eastAsia="en-GB"/>
        </w:rPr>
        <w:t xml:space="preserve">, </w:t>
      </w:r>
      <w:r w:rsidR="00AE7BED">
        <w:rPr>
          <w:rFonts w:cstheme="minorHAnsi"/>
          <w:sz w:val="24"/>
          <w:szCs w:val="24"/>
          <w:lang w:eastAsia="en-GB"/>
        </w:rPr>
        <w:t>while</w:t>
      </w:r>
      <w:r w:rsidR="00CC1E6E">
        <w:rPr>
          <w:rFonts w:cstheme="minorHAnsi"/>
          <w:sz w:val="24"/>
          <w:szCs w:val="24"/>
          <w:lang w:eastAsia="en-GB"/>
        </w:rPr>
        <w:t xml:space="preserve"> reinforc</w:t>
      </w:r>
      <w:r w:rsidR="00AE7BED">
        <w:rPr>
          <w:rFonts w:cstheme="minorHAnsi"/>
          <w:sz w:val="24"/>
          <w:szCs w:val="24"/>
          <w:lang w:eastAsia="en-GB"/>
        </w:rPr>
        <w:t>ing</w:t>
      </w:r>
      <w:r w:rsidR="00CC1E6E">
        <w:rPr>
          <w:rFonts w:cstheme="minorHAnsi"/>
          <w:sz w:val="24"/>
          <w:szCs w:val="24"/>
          <w:lang w:eastAsia="en-GB"/>
        </w:rPr>
        <w:t xml:space="preserve"> consistent expectations around professional conduct and competence.  </w:t>
      </w:r>
    </w:p>
    <w:p w14:paraId="31743182" w14:textId="67603C94" w:rsidR="00234F17" w:rsidRPr="009358F4" w:rsidRDefault="009867CD" w:rsidP="009867CD">
      <w:pPr>
        <w:spacing w:before="100" w:beforeAutospacing="1" w:after="100" w:afterAutospacing="1"/>
        <w:rPr>
          <w:rFonts w:cstheme="minorHAnsi"/>
          <w:sz w:val="24"/>
          <w:szCs w:val="24"/>
        </w:rPr>
      </w:pPr>
      <w:r w:rsidRPr="007460DB">
        <w:rPr>
          <w:rFonts w:cstheme="minorHAnsi"/>
          <w:sz w:val="24"/>
          <w:szCs w:val="24"/>
          <w:lang w:eastAsia="en-GB"/>
        </w:rPr>
        <w:t>We also welcome the explicit alignment with key national priorities, including Cymraeg 2050 and anti-racism</w:t>
      </w:r>
      <w:r w:rsidR="00A43AB0" w:rsidRPr="009358F4">
        <w:rPr>
          <w:rFonts w:cstheme="minorHAnsi"/>
          <w:sz w:val="24"/>
          <w:szCs w:val="24"/>
        </w:rPr>
        <w:t xml:space="preserve">, although it will be </w:t>
      </w:r>
      <w:r w:rsidR="00A43AB0" w:rsidRPr="007460DB">
        <w:rPr>
          <w:rFonts w:cstheme="minorHAnsi"/>
          <w:sz w:val="24"/>
          <w:szCs w:val="24"/>
          <w:lang w:eastAsia="en-GB"/>
        </w:rPr>
        <w:t xml:space="preserve">important to ensure that such commitments are embedded within the standards in ways that </w:t>
      </w:r>
      <w:r w:rsidR="00EC7DF0">
        <w:rPr>
          <w:rFonts w:cstheme="minorHAnsi"/>
          <w:sz w:val="24"/>
          <w:szCs w:val="24"/>
          <w:lang w:eastAsia="en-GB"/>
        </w:rPr>
        <w:t xml:space="preserve">explicitly </w:t>
      </w:r>
      <w:r w:rsidR="00A43AB0" w:rsidRPr="007460DB">
        <w:rPr>
          <w:rFonts w:cstheme="minorHAnsi"/>
          <w:sz w:val="24"/>
          <w:szCs w:val="24"/>
          <w:lang w:eastAsia="en-GB"/>
        </w:rPr>
        <w:t>inform and support professional practice.</w:t>
      </w:r>
      <w:r w:rsidRPr="007460DB">
        <w:rPr>
          <w:rFonts w:cstheme="minorHAnsi"/>
          <w:sz w:val="24"/>
          <w:szCs w:val="24"/>
          <w:lang w:eastAsia="en-GB"/>
        </w:rPr>
        <w:t xml:space="preserve"> Similarly, the emphasis on collaboration, enquiry and evidence-informed practice aligns with the Welsh Government’s broader vision for a self-improving education system. </w:t>
      </w:r>
      <w:r w:rsidR="00EC7DF0">
        <w:rPr>
          <w:rFonts w:cstheme="minorHAnsi"/>
          <w:sz w:val="24"/>
          <w:szCs w:val="24"/>
          <w:lang w:eastAsia="en-GB"/>
        </w:rPr>
        <w:t>We</w:t>
      </w:r>
      <w:r w:rsidR="005D2617" w:rsidRPr="007460DB">
        <w:rPr>
          <w:rFonts w:cstheme="minorHAnsi"/>
          <w:sz w:val="24"/>
          <w:szCs w:val="24"/>
          <w:lang w:eastAsia="en-GB"/>
        </w:rPr>
        <w:t xml:space="preserve"> would </w:t>
      </w:r>
      <w:r w:rsidR="00234F17" w:rsidRPr="007460DB">
        <w:rPr>
          <w:rFonts w:cstheme="minorHAnsi"/>
          <w:sz w:val="24"/>
          <w:szCs w:val="24"/>
          <w:lang w:eastAsia="en-GB"/>
        </w:rPr>
        <w:t>invite</w:t>
      </w:r>
      <w:r w:rsidR="005D2617" w:rsidRPr="007460DB">
        <w:rPr>
          <w:rFonts w:cstheme="minorHAnsi"/>
          <w:sz w:val="24"/>
          <w:szCs w:val="24"/>
          <w:lang w:eastAsia="en-GB"/>
        </w:rPr>
        <w:t xml:space="preserve"> Welsh Government to consider how</w:t>
      </w:r>
      <w:r w:rsidRPr="007460DB">
        <w:rPr>
          <w:rFonts w:cstheme="minorHAnsi"/>
          <w:sz w:val="24"/>
          <w:szCs w:val="24"/>
          <w:lang w:eastAsia="en-GB"/>
        </w:rPr>
        <w:t xml:space="preserve"> the draft standards </w:t>
      </w:r>
      <w:r w:rsidR="00234F17" w:rsidRPr="007460DB">
        <w:rPr>
          <w:rFonts w:cstheme="minorHAnsi"/>
          <w:sz w:val="24"/>
          <w:szCs w:val="24"/>
          <w:lang w:eastAsia="en-GB"/>
        </w:rPr>
        <w:t>might be improved in order to ensure that they more</w:t>
      </w:r>
      <w:r w:rsidRPr="007460DB">
        <w:rPr>
          <w:rFonts w:cstheme="minorHAnsi"/>
          <w:sz w:val="24"/>
          <w:szCs w:val="24"/>
          <w:lang w:eastAsia="en-GB"/>
        </w:rPr>
        <w:t xml:space="preserve"> clearly articulate the knowledge, understanding and skills required of practitioners.</w:t>
      </w:r>
      <w:r w:rsidR="0022510A">
        <w:rPr>
          <w:rFonts w:cstheme="minorHAnsi"/>
          <w:sz w:val="24"/>
          <w:szCs w:val="24"/>
          <w:lang w:eastAsia="en-GB"/>
        </w:rPr>
        <w:t xml:space="preserve"> </w:t>
      </w:r>
    </w:p>
    <w:p w14:paraId="389A6B7F" w14:textId="1CAB41F3" w:rsidR="009867CD" w:rsidRPr="007460DB" w:rsidRDefault="00234F17"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Through our regulatory work, engagement with other professional frameworks, and ongoing dialogue with stakeholders in Wales and beyond, we see that many standards models place emphasis on clearly articulated expectations using terms such as </w:t>
      </w:r>
      <w:r w:rsidRPr="009358F4">
        <w:rPr>
          <w:rFonts w:cstheme="minorHAnsi"/>
          <w:i/>
          <w:iCs/>
          <w:sz w:val="24"/>
          <w:szCs w:val="24"/>
          <w:lang w:eastAsia="en-GB"/>
        </w:rPr>
        <w:t>“know”</w:t>
      </w:r>
      <w:r w:rsidRPr="007460DB">
        <w:rPr>
          <w:rFonts w:cstheme="minorHAnsi"/>
          <w:sz w:val="24"/>
          <w:szCs w:val="24"/>
          <w:lang w:eastAsia="en-GB"/>
        </w:rPr>
        <w:t xml:space="preserve">, </w:t>
      </w:r>
      <w:r w:rsidRPr="009358F4">
        <w:rPr>
          <w:rFonts w:cstheme="minorHAnsi"/>
          <w:i/>
          <w:iCs/>
          <w:sz w:val="24"/>
          <w:szCs w:val="24"/>
          <w:lang w:eastAsia="en-GB"/>
        </w:rPr>
        <w:t>“understand”</w:t>
      </w:r>
      <w:r w:rsidRPr="007460DB">
        <w:rPr>
          <w:rFonts w:cstheme="minorHAnsi"/>
          <w:sz w:val="24"/>
          <w:szCs w:val="24"/>
          <w:lang w:eastAsia="en-GB"/>
        </w:rPr>
        <w:t xml:space="preserve"> and </w:t>
      </w:r>
      <w:r w:rsidRPr="009358F4">
        <w:rPr>
          <w:rFonts w:cstheme="minorHAnsi"/>
          <w:i/>
          <w:iCs/>
          <w:sz w:val="24"/>
          <w:szCs w:val="24"/>
          <w:lang w:eastAsia="en-GB"/>
        </w:rPr>
        <w:t>“be able to”.</w:t>
      </w:r>
      <w:r w:rsidR="00CD6F98">
        <w:rPr>
          <w:rFonts w:cstheme="minorHAnsi"/>
          <w:sz w:val="24"/>
          <w:szCs w:val="24"/>
          <w:lang w:eastAsia="en-GB"/>
        </w:rPr>
        <w:t xml:space="preserve"> </w:t>
      </w:r>
      <w:r w:rsidRPr="007460DB">
        <w:rPr>
          <w:rFonts w:cstheme="minorHAnsi"/>
          <w:sz w:val="24"/>
          <w:szCs w:val="24"/>
          <w:lang w:eastAsia="en-GB"/>
        </w:rPr>
        <w:t xml:space="preserve">This approach helps ensure that standards operate effectively both for existing registrants and for those entering the profession. By contrast, the proposed descriptors rely heavily on reflective prompts that assume a level of existing knowledge and are open to interpretation. We are concerned that this may limit their </w:t>
      </w:r>
      <w:r w:rsidRPr="007460DB">
        <w:rPr>
          <w:rFonts w:cstheme="minorHAnsi"/>
          <w:sz w:val="24"/>
          <w:szCs w:val="24"/>
          <w:lang w:eastAsia="en-GB"/>
        </w:rPr>
        <w:lastRenderedPageBreak/>
        <w:t>utility in determining whether a practitioner has attained, or failed to attain, the standard of practice expected of them.</w:t>
      </w:r>
    </w:p>
    <w:p w14:paraId="40F32A79" w14:textId="6C573C8B" w:rsidR="00234F17" w:rsidRPr="008E5DCF" w:rsidRDefault="00EC7DF0" w:rsidP="009867CD">
      <w:pPr>
        <w:spacing w:before="100" w:beforeAutospacing="1" w:after="100" w:afterAutospacing="1"/>
        <w:rPr>
          <w:rFonts w:cstheme="minorHAnsi"/>
          <w:sz w:val="24"/>
          <w:szCs w:val="24"/>
        </w:rPr>
      </w:pPr>
      <w:r>
        <w:rPr>
          <w:rFonts w:cstheme="minorHAnsi"/>
          <w:sz w:val="24"/>
          <w:szCs w:val="24"/>
        </w:rPr>
        <w:t>As well as</w:t>
      </w:r>
      <w:r w:rsidR="009867CD" w:rsidRPr="00AE1D75">
        <w:rPr>
          <w:rFonts w:cstheme="minorHAnsi"/>
          <w:sz w:val="24"/>
          <w:szCs w:val="24"/>
        </w:rPr>
        <w:t xml:space="preserve"> minimum expectations </w:t>
      </w:r>
      <w:r>
        <w:rPr>
          <w:rFonts w:cstheme="minorHAnsi"/>
          <w:sz w:val="24"/>
          <w:szCs w:val="24"/>
        </w:rPr>
        <w:t>we note the absence</w:t>
      </w:r>
      <w:r w:rsidR="009867CD" w:rsidRPr="00AE1D75">
        <w:rPr>
          <w:rFonts w:cstheme="minorHAnsi"/>
          <w:sz w:val="24"/>
          <w:szCs w:val="24"/>
        </w:rPr>
        <w:t xml:space="preserve"> of any tiered levels of proficiency (such as novice, accomplished or expert). </w:t>
      </w:r>
      <w:r w:rsidR="00234F17" w:rsidRPr="00AE1D75">
        <w:rPr>
          <w:rFonts w:cstheme="minorHAnsi"/>
          <w:sz w:val="24"/>
          <w:szCs w:val="24"/>
        </w:rPr>
        <w:t>A</w:t>
      </w:r>
      <w:r w:rsidR="009867CD" w:rsidRPr="008E5DCF">
        <w:rPr>
          <w:rFonts w:cstheme="minorHAnsi"/>
          <w:sz w:val="24"/>
          <w:szCs w:val="24"/>
        </w:rPr>
        <w:t xml:space="preserve"> </w:t>
      </w:r>
      <w:r w:rsidR="00234F17" w:rsidRPr="008E5DCF">
        <w:rPr>
          <w:rFonts w:cstheme="minorHAnsi"/>
          <w:sz w:val="24"/>
          <w:szCs w:val="24"/>
        </w:rPr>
        <w:t xml:space="preserve">tiered </w:t>
      </w:r>
      <w:r w:rsidR="009867CD" w:rsidRPr="008E5DCF">
        <w:rPr>
          <w:rFonts w:cstheme="minorHAnsi"/>
          <w:sz w:val="24"/>
          <w:szCs w:val="24"/>
        </w:rPr>
        <w:t>structure</w:t>
      </w:r>
      <w:r w:rsidR="00234F17" w:rsidRPr="008E5DCF">
        <w:rPr>
          <w:rFonts w:cstheme="minorHAnsi"/>
          <w:sz w:val="24"/>
          <w:szCs w:val="24"/>
        </w:rPr>
        <w:t xml:space="preserve"> of this nature</w:t>
      </w:r>
      <w:r w:rsidR="009867CD" w:rsidRPr="008E5DCF">
        <w:rPr>
          <w:rFonts w:cstheme="minorHAnsi"/>
          <w:sz w:val="24"/>
          <w:szCs w:val="24"/>
        </w:rPr>
        <w:t xml:space="preserve"> </w:t>
      </w:r>
      <w:r w:rsidR="009867CD" w:rsidRPr="00AE1D75">
        <w:rPr>
          <w:rFonts w:cstheme="minorHAnsi"/>
          <w:sz w:val="24"/>
          <w:szCs w:val="24"/>
        </w:rPr>
        <w:t>can help practitioners understand what progression looks like</w:t>
      </w:r>
      <w:r w:rsidR="00234F17" w:rsidRPr="00AE1D75">
        <w:rPr>
          <w:rFonts w:cstheme="minorHAnsi"/>
          <w:sz w:val="24"/>
          <w:szCs w:val="24"/>
        </w:rPr>
        <w:t xml:space="preserve"> over the course of their careers, while</w:t>
      </w:r>
      <w:r w:rsidR="009867CD" w:rsidRPr="00AE1D75">
        <w:rPr>
          <w:rFonts w:cstheme="minorHAnsi"/>
          <w:sz w:val="24"/>
          <w:szCs w:val="24"/>
        </w:rPr>
        <w:t xml:space="preserve"> </w:t>
      </w:r>
      <w:r w:rsidR="009867CD" w:rsidRPr="008E5DCF">
        <w:rPr>
          <w:rFonts w:cstheme="minorHAnsi"/>
          <w:sz w:val="24"/>
          <w:szCs w:val="24"/>
        </w:rPr>
        <w:t>support</w:t>
      </w:r>
      <w:r w:rsidR="00234F17" w:rsidRPr="008E5DCF">
        <w:rPr>
          <w:rFonts w:cstheme="minorHAnsi"/>
          <w:sz w:val="24"/>
          <w:szCs w:val="24"/>
        </w:rPr>
        <w:t>ing</w:t>
      </w:r>
      <w:r w:rsidR="009867CD" w:rsidRPr="008E5DCF">
        <w:rPr>
          <w:rFonts w:cstheme="minorHAnsi"/>
          <w:sz w:val="24"/>
          <w:szCs w:val="24"/>
        </w:rPr>
        <w:t xml:space="preserve"> leaders in making fair</w:t>
      </w:r>
      <w:r w:rsidR="00234F17" w:rsidRPr="008E5DCF">
        <w:rPr>
          <w:rFonts w:cstheme="minorHAnsi"/>
          <w:sz w:val="24"/>
          <w:szCs w:val="24"/>
        </w:rPr>
        <w:t xml:space="preserve">, </w:t>
      </w:r>
      <w:r w:rsidR="009867CD" w:rsidRPr="008E5DCF">
        <w:rPr>
          <w:rFonts w:cstheme="minorHAnsi"/>
          <w:sz w:val="24"/>
          <w:szCs w:val="24"/>
        </w:rPr>
        <w:t>transparent</w:t>
      </w:r>
      <w:r w:rsidR="00234F17" w:rsidRPr="008E5DCF">
        <w:rPr>
          <w:rFonts w:cstheme="minorHAnsi"/>
          <w:sz w:val="24"/>
          <w:szCs w:val="24"/>
        </w:rPr>
        <w:t xml:space="preserve"> and proportionate</w:t>
      </w:r>
      <w:r w:rsidR="009867CD" w:rsidRPr="008E5DCF">
        <w:rPr>
          <w:rFonts w:cstheme="minorHAnsi"/>
          <w:sz w:val="24"/>
          <w:szCs w:val="24"/>
        </w:rPr>
        <w:t xml:space="preserve"> judgements</w:t>
      </w:r>
      <w:r w:rsidR="00234F17" w:rsidRPr="008E5DCF">
        <w:rPr>
          <w:rFonts w:cstheme="minorHAnsi"/>
          <w:sz w:val="24"/>
          <w:szCs w:val="24"/>
        </w:rPr>
        <w:t>. It would also</w:t>
      </w:r>
      <w:r w:rsidR="009867CD" w:rsidRPr="008E5DCF">
        <w:rPr>
          <w:rFonts w:cstheme="minorHAnsi"/>
          <w:sz w:val="24"/>
          <w:szCs w:val="24"/>
        </w:rPr>
        <w:t xml:space="preserve"> provid</w:t>
      </w:r>
      <w:r w:rsidR="00234F17" w:rsidRPr="008E5DCF">
        <w:rPr>
          <w:rFonts w:cstheme="minorHAnsi"/>
          <w:sz w:val="24"/>
          <w:szCs w:val="24"/>
        </w:rPr>
        <w:t>e</w:t>
      </w:r>
      <w:r w:rsidR="009867CD" w:rsidRPr="008E5DCF">
        <w:rPr>
          <w:rFonts w:cstheme="minorHAnsi"/>
          <w:sz w:val="24"/>
          <w:szCs w:val="24"/>
        </w:rPr>
        <w:t xml:space="preserve"> a </w:t>
      </w:r>
      <w:r w:rsidR="00234F17" w:rsidRPr="008E5DCF">
        <w:rPr>
          <w:rFonts w:cstheme="minorHAnsi"/>
          <w:sz w:val="24"/>
          <w:szCs w:val="24"/>
        </w:rPr>
        <w:t>helpful</w:t>
      </w:r>
      <w:r w:rsidR="009867CD" w:rsidRPr="008E5DCF">
        <w:rPr>
          <w:rFonts w:cstheme="minorHAnsi"/>
          <w:sz w:val="24"/>
          <w:szCs w:val="24"/>
        </w:rPr>
        <w:t xml:space="preserve"> framework for regulatory decision-making</w:t>
      </w:r>
      <w:r w:rsidR="00234F17" w:rsidRPr="008E5DCF">
        <w:rPr>
          <w:rFonts w:cstheme="minorHAnsi"/>
          <w:sz w:val="24"/>
          <w:szCs w:val="24"/>
        </w:rPr>
        <w:t>, helping to distinguish between baseline competence, developing practice and more advanced performance levels.</w:t>
      </w:r>
      <w:r w:rsidR="009867CD" w:rsidRPr="008E5DCF">
        <w:rPr>
          <w:rFonts w:cstheme="minorHAnsi"/>
          <w:sz w:val="24"/>
          <w:szCs w:val="24"/>
        </w:rPr>
        <w:t xml:space="preserve"> Without clearly defined stages of this sort, expectations risk becoming highly variable across schools and local authorities, making it more difficult to ensure consistency, equity and coherent professional </w:t>
      </w:r>
      <w:r w:rsidR="00CC1E6E">
        <w:rPr>
          <w:rFonts w:cstheme="minorHAnsi"/>
          <w:sz w:val="24"/>
          <w:szCs w:val="24"/>
        </w:rPr>
        <w:t>learning</w:t>
      </w:r>
      <w:r w:rsidR="00CC1E6E" w:rsidRPr="008E5DCF">
        <w:rPr>
          <w:rFonts w:cstheme="minorHAnsi"/>
          <w:sz w:val="24"/>
          <w:szCs w:val="24"/>
        </w:rPr>
        <w:t xml:space="preserve"> </w:t>
      </w:r>
      <w:r w:rsidR="009867CD" w:rsidRPr="008E5DCF">
        <w:rPr>
          <w:rFonts w:cstheme="minorHAnsi"/>
          <w:sz w:val="24"/>
          <w:szCs w:val="24"/>
        </w:rPr>
        <w:t>pathways.</w:t>
      </w:r>
    </w:p>
    <w:p w14:paraId="750E8F28" w14:textId="11EB8D74" w:rsidR="009867CD" w:rsidRPr="007460DB" w:rsidRDefault="0067130B" w:rsidP="009867CD">
      <w:pPr>
        <w:spacing w:before="100" w:beforeAutospacing="1" w:after="100" w:afterAutospacing="1"/>
        <w:rPr>
          <w:rFonts w:cstheme="minorHAnsi"/>
          <w:sz w:val="24"/>
          <w:szCs w:val="24"/>
          <w:lang w:eastAsia="en-GB"/>
        </w:rPr>
      </w:pPr>
      <w:r>
        <w:rPr>
          <w:rFonts w:cstheme="minorHAnsi"/>
          <w:sz w:val="24"/>
          <w:szCs w:val="24"/>
          <w:lang w:eastAsia="en-GB"/>
        </w:rPr>
        <w:t>Whilst</w:t>
      </w:r>
      <w:r w:rsidRPr="009358F4">
        <w:rPr>
          <w:rFonts w:cstheme="minorHAnsi"/>
          <w:sz w:val="24"/>
          <w:szCs w:val="24"/>
          <w:lang w:eastAsia="en-GB"/>
        </w:rPr>
        <w:t xml:space="preserve"> </w:t>
      </w:r>
      <w:r w:rsidR="009867CD" w:rsidRPr="009358F4">
        <w:rPr>
          <w:rFonts w:cstheme="minorHAnsi"/>
          <w:sz w:val="24"/>
          <w:szCs w:val="24"/>
          <w:lang w:eastAsia="en-GB"/>
        </w:rPr>
        <w:t>reflective practice is an important feature of professional learning, the descriptors are framed almost entirely around self-evaluation. While self-assessment can strengthen practitioner agency and deepen professional engagement, we believe that the professional standards should also be written in a way that facilitates impartial, third-party evaluation – particularly where competency concerns arise. In the absence of clear, objective criteria, it becomes difficult to challenge underperformance or ensure consistency in capability or fitness to practise processes.</w:t>
      </w:r>
    </w:p>
    <w:p w14:paraId="4A96F5DB" w14:textId="408B1826"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For these reasons, the EWC </w:t>
      </w:r>
      <w:r w:rsidR="00234F17" w:rsidRPr="007460DB">
        <w:rPr>
          <w:rFonts w:cstheme="minorHAnsi"/>
          <w:sz w:val="24"/>
          <w:szCs w:val="24"/>
          <w:lang w:eastAsia="en-GB"/>
        </w:rPr>
        <w:t xml:space="preserve">would </w:t>
      </w:r>
      <w:r w:rsidR="0067130B">
        <w:rPr>
          <w:rFonts w:cstheme="minorHAnsi"/>
          <w:sz w:val="24"/>
          <w:szCs w:val="24"/>
          <w:lang w:eastAsia="en-GB"/>
        </w:rPr>
        <w:t>ask</w:t>
      </w:r>
      <w:r w:rsidR="00234F17" w:rsidRPr="007460DB">
        <w:rPr>
          <w:rFonts w:cstheme="minorHAnsi"/>
          <w:sz w:val="24"/>
          <w:szCs w:val="24"/>
          <w:lang w:eastAsia="en-GB"/>
        </w:rPr>
        <w:t xml:space="preserve"> Welsh Government to consider whether</w:t>
      </w:r>
      <w:r w:rsidRPr="007460DB">
        <w:rPr>
          <w:rFonts w:cstheme="minorHAnsi"/>
          <w:sz w:val="24"/>
          <w:szCs w:val="24"/>
          <w:lang w:eastAsia="en-GB"/>
        </w:rPr>
        <w:t xml:space="preserve"> further development</w:t>
      </w:r>
      <w:r w:rsidR="00234F17" w:rsidRPr="007460DB">
        <w:rPr>
          <w:rFonts w:cstheme="minorHAnsi"/>
          <w:sz w:val="24"/>
          <w:szCs w:val="24"/>
          <w:lang w:eastAsia="en-GB"/>
        </w:rPr>
        <w:t xml:space="preserve"> of the draft model is needed</w:t>
      </w:r>
      <w:r w:rsidRPr="007460DB">
        <w:rPr>
          <w:rFonts w:cstheme="minorHAnsi"/>
          <w:sz w:val="24"/>
          <w:szCs w:val="24"/>
          <w:lang w:eastAsia="en-GB"/>
        </w:rPr>
        <w:t xml:space="preserve"> to ensure </w:t>
      </w:r>
      <w:r w:rsidR="00197824" w:rsidRPr="007460DB">
        <w:rPr>
          <w:rFonts w:cstheme="minorHAnsi"/>
          <w:sz w:val="24"/>
          <w:szCs w:val="24"/>
          <w:lang w:eastAsia="en-GB"/>
        </w:rPr>
        <w:t>that it can fully support</w:t>
      </w:r>
      <w:r w:rsidRPr="007460DB">
        <w:rPr>
          <w:rFonts w:cstheme="minorHAnsi"/>
          <w:sz w:val="24"/>
          <w:szCs w:val="24"/>
          <w:lang w:eastAsia="en-GB"/>
        </w:rPr>
        <w:t xml:space="preserve"> its intended purposes. </w:t>
      </w:r>
      <w:r w:rsidR="00197824" w:rsidRPr="007460DB">
        <w:rPr>
          <w:rFonts w:cstheme="minorHAnsi"/>
          <w:sz w:val="24"/>
          <w:szCs w:val="24"/>
          <w:lang w:eastAsia="en-GB"/>
        </w:rPr>
        <w:t>In particular, w</w:t>
      </w:r>
      <w:r w:rsidRPr="007460DB">
        <w:rPr>
          <w:rFonts w:cstheme="minorHAnsi"/>
          <w:sz w:val="24"/>
          <w:szCs w:val="24"/>
          <w:lang w:eastAsia="en-GB"/>
        </w:rPr>
        <w:t>e would</w:t>
      </w:r>
      <w:r w:rsidR="00197824" w:rsidRPr="007460DB">
        <w:rPr>
          <w:rFonts w:cstheme="minorHAnsi"/>
          <w:sz w:val="24"/>
          <w:szCs w:val="24"/>
          <w:lang w:eastAsia="en-GB"/>
        </w:rPr>
        <w:t xml:space="preserve"> welcome consideration of a </w:t>
      </w:r>
      <w:r w:rsidRPr="007460DB">
        <w:rPr>
          <w:rFonts w:cstheme="minorHAnsi"/>
          <w:sz w:val="24"/>
          <w:szCs w:val="24"/>
          <w:lang w:eastAsia="en-GB"/>
        </w:rPr>
        <w:t xml:space="preserve">dual-purpose </w:t>
      </w:r>
      <w:r w:rsidR="00197824" w:rsidRPr="007460DB">
        <w:rPr>
          <w:rFonts w:cstheme="minorHAnsi"/>
          <w:sz w:val="24"/>
          <w:szCs w:val="24"/>
          <w:lang w:eastAsia="en-GB"/>
        </w:rPr>
        <w:t>approach</w:t>
      </w:r>
      <w:r w:rsidRPr="007460DB">
        <w:rPr>
          <w:rFonts w:cstheme="minorHAnsi"/>
          <w:sz w:val="24"/>
          <w:szCs w:val="24"/>
          <w:lang w:eastAsia="en-GB"/>
        </w:rPr>
        <w:t xml:space="preserve"> that retains the aspirational and developmental elements of the draft standards while also providing clear, explicit statements of minimum expectations</w:t>
      </w:r>
      <w:r w:rsidR="00197824" w:rsidRPr="007460DB">
        <w:rPr>
          <w:rFonts w:cstheme="minorHAnsi"/>
          <w:sz w:val="24"/>
          <w:szCs w:val="24"/>
          <w:lang w:eastAsia="en-GB"/>
        </w:rPr>
        <w:t xml:space="preserve"> to support consistency, accountability and effective regulation</w:t>
      </w:r>
      <w:r w:rsidRPr="007460DB">
        <w:rPr>
          <w:rFonts w:cstheme="minorHAnsi"/>
          <w:sz w:val="24"/>
          <w:szCs w:val="24"/>
          <w:lang w:eastAsia="en-GB"/>
        </w:rPr>
        <w:t>.</w:t>
      </w:r>
    </w:p>
    <w:p w14:paraId="1C62A402" w14:textId="77777777" w:rsidR="009867CD" w:rsidRPr="007460DB" w:rsidRDefault="009867CD" w:rsidP="009867CD">
      <w:pPr>
        <w:spacing w:before="100" w:beforeAutospacing="1" w:after="100" w:afterAutospacing="1"/>
        <w:rPr>
          <w:rFonts w:cstheme="minorHAnsi"/>
          <w:b/>
          <w:bCs/>
          <w:sz w:val="24"/>
          <w:szCs w:val="24"/>
          <w:lang w:eastAsia="en-GB"/>
        </w:rPr>
      </w:pPr>
      <w:r w:rsidRPr="007460DB">
        <w:rPr>
          <w:rFonts w:cstheme="minorHAnsi"/>
          <w:b/>
          <w:bCs/>
          <w:sz w:val="24"/>
          <w:szCs w:val="24"/>
          <w:lang w:eastAsia="en-GB"/>
        </w:rPr>
        <w:t>Safeguarding</w:t>
      </w:r>
    </w:p>
    <w:p w14:paraId="0F3AA537" w14:textId="0D5DB25F"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The Extended Child Practice Review, published by the North Wales Safeguarding Board in November 2025, highlighted serious failings in safeguarding arrangements across the system. The EWC shares the deep concern expressed by many stakeholders regarding these findings. Given this context, we are particularly concerned that safeguarding is not given sufficient prominence within the proposed standards. </w:t>
      </w:r>
    </w:p>
    <w:p w14:paraId="6BEAB154" w14:textId="011F4F6F" w:rsidR="00197824"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Safeguarding learners and young people is central to ensuring public trust in the education system and is integral to the EWC’s Code of Professional Conduct and Practice (the Code). The Code places safeguarding at the heart of professional responsibility; however, the draft standards make no reference to safeguarding or to the Code, despite it being the authoritative statement of registrants’ ethical and behavioural obligations. </w:t>
      </w:r>
      <w:r w:rsidR="00382F03">
        <w:rPr>
          <w:rFonts w:cstheme="minorHAnsi"/>
          <w:sz w:val="24"/>
          <w:szCs w:val="24"/>
        </w:rPr>
        <w:t xml:space="preserve">We </w:t>
      </w:r>
      <w:r w:rsidR="00197824" w:rsidRPr="009358F4">
        <w:rPr>
          <w:rFonts w:cstheme="minorHAnsi"/>
          <w:sz w:val="24"/>
          <w:szCs w:val="24"/>
        </w:rPr>
        <w:t>would therefore invite Welsh Government to consider whether the standards could be strengthened by more clearly reflecting safeguarding expectations and by reinforcing alignment with the Code, particularly in relation to professional conduct.</w:t>
      </w:r>
    </w:p>
    <w:p w14:paraId="69A1DEA4" w14:textId="7D16B28A"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We believe the draft standards should be strengthened to: embed safeguarding explicitly across descriptors; outline clear expectations for leaders to model and uphold exemplary safeguarding practices; and ensure alignment with the Code. We are concerned that </w:t>
      </w:r>
      <w:r w:rsidRPr="007460DB">
        <w:rPr>
          <w:rFonts w:cstheme="minorHAnsi"/>
          <w:sz w:val="24"/>
          <w:szCs w:val="24"/>
          <w:lang w:eastAsia="en-GB"/>
        </w:rPr>
        <w:lastRenderedPageBreak/>
        <w:t xml:space="preserve">without these additions, the standards </w:t>
      </w:r>
      <w:r w:rsidR="00D36640" w:rsidRPr="007460DB">
        <w:rPr>
          <w:rFonts w:cstheme="minorHAnsi"/>
          <w:sz w:val="24"/>
          <w:szCs w:val="24"/>
          <w:lang w:eastAsia="en-GB"/>
        </w:rPr>
        <w:t xml:space="preserve">could </w:t>
      </w:r>
      <w:r w:rsidRPr="007460DB">
        <w:rPr>
          <w:rFonts w:cstheme="minorHAnsi"/>
          <w:sz w:val="24"/>
          <w:szCs w:val="24"/>
          <w:lang w:eastAsia="en-GB"/>
        </w:rPr>
        <w:t>risk undermining both safeguarding practice and regulatory oversight.</w:t>
      </w:r>
    </w:p>
    <w:p w14:paraId="01E731EB" w14:textId="77777777" w:rsidR="009867CD" w:rsidRPr="007460DB" w:rsidRDefault="009867CD" w:rsidP="009867CD">
      <w:pPr>
        <w:spacing w:before="100" w:beforeAutospacing="1" w:after="100" w:afterAutospacing="1"/>
        <w:rPr>
          <w:rFonts w:cstheme="minorHAnsi"/>
          <w:b/>
          <w:bCs/>
          <w:sz w:val="24"/>
          <w:szCs w:val="24"/>
          <w:lang w:eastAsia="en-GB"/>
        </w:rPr>
      </w:pPr>
      <w:r w:rsidRPr="007460DB">
        <w:rPr>
          <w:rFonts w:cstheme="minorHAnsi"/>
          <w:b/>
          <w:bCs/>
          <w:sz w:val="24"/>
          <w:szCs w:val="24"/>
          <w:lang w:eastAsia="en-GB"/>
        </w:rPr>
        <w:t>Ensuring the standards serve multiple purposes</w:t>
      </w:r>
    </w:p>
    <w:p w14:paraId="662D8928" w14:textId="55759A3B" w:rsidR="00197824" w:rsidRPr="008E5DCF"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The EWC understands and supports Welsh Government’s position that the standards should not be designed so as to be used as the sole basis for </w:t>
      </w:r>
      <w:r w:rsidR="00AE7BED">
        <w:rPr>
          <w:rFonts w:cstheme="minorHAnsi"/>
          <w:sz w:val="24"/>
          <w:szCs w:val="24"/>
          <w:lang w:eastAsia="en-GB"/>
        </w:rPr>
        <w:t xml:space="preserve">professional development review </w:t>
      </w:r>
      <w:r w:rsidRPr="007460DB">
        <w:rPr>
          <w:rFonts w:cstheme="minorHAnsi"/>
          <w:sz w:val="24"/>
          <w:szCs w:val="24"/>
          <w:lang w:eastAsia="en-GB"/>
        </w:rPr>
        <w:t xml:space="preserve">within schools. However, in practice the standards will inevitably inform a range of essential processes, including: the awarding of Qualified Teacher </w:t>
      </w:r>
      <w:r w:rsidRPr="008E5DCF">
        <w:rPr>
          <w:rFonts w:cstheme="minorHAnsi"/>
          <w:sz w:val="24"/>
          <w:szCs w:val="24"/>
          <w:lang w:eastAsia="en-GB"/>
        </w:rPr>
        <w:t>Status (QTS); assessing statutory induction; capability and performance management; and EWC fitness to practise procedures.</w:t>
      </w:r>
      <w:r w:rsidR="00197824" w:rsidRPr="008E5DCF">
        <w:rPr>
          <w:rFonts w:cstheme="minorHAnsi"/>
          <w:sz w:val="24"/>
          <w:szCs w:val="24"/>
        </w:rPr>
        <w:t xml:space="preserve"> </w:t>
      </w:r>
      <w:r w:rsidR="00197824" w:rsidRPr="008E5DCF">
        <w:rPr>
          <w:rFonts w:cstheme="minorHAnsi"/>
          <w:sz w:val="24"/>
          <w:szCs w:val="24"/>
          <w:lang w:eastAsia="en-GB"/>
        </w:rPr>
        <w:t xml:space="preserve">In this context, the absence of clearly articulated minimum expectations and graduated levels of proficiency may make it more difficult to </w:t>
      </w:r>
      <w:r w:rsidR="0088249D" w:rsidRPr="008E5DCF">
        <w:rPr>
          <w:rFonts w:cstheme="minorHAnsi"/>
          <w:sz w:val="24"/>
          <w:szCs w:val="24"/>
          <w:lang w:eastAsia="en-GB"/>
        </w:rPr>
        <w:t>use</w:t>
      </w:r>
      <w:r w:rsidR="00197824" w:rsidRPr="008E5DCF">
        <w:rPr>
          <w:rFonts w:cstheme="minorHAnsi"/>
          <w:sz w:val="24"/>
          <w:szCs w:val="24"/>
          <w:lang w:eastAsia="en-GB"/>
        </w:rPr>
        <w:t xml:space="preserve"> the standards consistently and proportionately across these different purposes, particularly where judgements are required about competence, progression or professional support.</w:t>
      </w:r>
    </w:p>
    <w:p w14:paraId="53602463" w14:textId="1438C7E2" w:rsidR="009867CD" w:rsidRPr="007460DB" w:rsidRDefault="009867CD" w:rsidP="009867CD">
      <w:pPr>
        <w:spacing w:before="100" w:beforeAutospacing="1" w:after="100" w:afterAutospacing="1"/>
        <w:rPr>
          <w:rFonts w:cstheme="minorHAnsi"/>
          <w:sz w:val="24"/>
          <w:szCs w:val="24"/>
          <w:lang w:eastAsia="en-GB"/>
        </w:rPr>
      </w:pPr>
      <w:r w:rsidRPr="008E5DCF">
        <w:rPr>
          <w:rFonts w:cstheme="minorHAnsi"/>
          <w:sz w:val="24"/>
          <w:szCs w:val="24"/>
          <w:lang w:eastAsia="en-GB"/>
        </w:rPr>
        <w:t>We are aware that QTS standards are being developed separately and would emphasise the importance of ensuring coherence with the ‘career-long’ standards for school teachers, leaders and learning support workers</w:t>
      </w:r>
      <w:r w:rsidR="00AE7BED">
        <w:rPr>
          <w:rFonts w:cstheme="minorHAnsi"/>
          <w:sz w:val="24"/>
          <w:szCs w:val="24"/>
          <w:lang w:eastAsia="en-GB"/>
        </w:rPr>
        <w:t>. This alignment is essential to support</w:t>
      </w:r>
      <w:r w:rsidRPr="008E5DCF">
        <w:rPr>
          <w:rFonts w:cstheme="minorHAnsi"/>
          <w:sz w:val="24"/>
          <w:szCs w:val="24"/>
          <w:lang w:eastAsia="en-GB"/>
        </w:rPr>
        <w:t xml:space="preserve"> fairness, consistency and system</w:t>
      </w:r>
      <w:r w:rsidR="00AE7BED">
        <w:rPr>
          <w:rFonts w:cstheme="minorHAnsi"/>
          <w:sz w:val="24"/>
          <w:szCs w:val="24"/>
          <w:lang w:eastAsia="en-GB"/>
        </w:rPr>
        <w:t>-wide coherence, particularly given</w:t>
      </w:r>
      <w:r w:rsidR="00AE7BED" w:rsidRPr="00AE7BED">
        <w:t xml:space="preserve"> </w:t>
      </w:r>
      <w:r w:rsidR="00AE7BED">
        <w:t>that failure to meet the QTS standards prevents an individual from registering as a school teacher</w:t>
      </w:r>
      <w:r w:rsidRPr="008E5DCF">
        <w:rPr>
          <w:rFonts w:cstheme="minorHAnsi"/>
          <w:sz w:val="24"/>
          <w:szCs w:val="24"/>
          <w:lang w:eastAsia="en-GB"/>
        </w:rPr>
        <w:t>. We are also concerned that induction is not referenced within the draft standards. This is a</w:t>
      </w:r>
      <w:r w:rsidR="00CD6F98" w:rsidRPr="008E5DCF">
        <w:rPr>
          <w:rFonts w:cstheme="minorHAnsi"/>
          <w:sz w:val="24"/>
          <w:szCs w:val="24"/>
          <w:lang w:eastAsia="en-GB"/>
        </w:rPr>
        <w:t xml:space="preserve"> matter of</w:t>
      </w:r>
      <w:r w:rsidRPr="008E5DCF">
        <w:rPr>
          <w:rFonts w:cstheme="minorHAnsi"/>
          <w:sz w:val="24"/>
          <w:szCs w:val="24"/>
          <w:lang w:eastAsia="en-GB"/>
        </w:rPr>
        <w:t xml:space="preserve"> particular concern for</w:t>
      </w:r>
      <w:r w:rsidR="00CD6F98" w:rsidRPr="008E5DCF">
        <w:rPr>
          <w:rFonts w:cstheme="minorHAnsi"/>
          <w:sz w:val="24"/>
          <w:szCs w:val="24"/>
          <w:lang w:eastAsia="en-GB"/>
        </w:rPr>
        <w:t xml:space="preserve"> the EWC</w:t>
      </w:r>
      <w:r w:rsidRPr="008E5DCF">
        <w:rPr>
          <w:rFonts w:cstheme="minorHAnsi"/>
          <w:sz w:val="24"/>
          <w:szCs w:val="24"/>
          <w:lang w:eastAsia="en-GB"/>
        </w:rPr>
        <w:t xml:space="preserve"> as </w:t>
      </w:r>
      <w:r w:rsidR="00CD6F98" w:rsidRPr="008E5DCF">
        <w:rPr>
          <w:rFonts w:cstheme="minorHAnsi"/>
          <w:sz w:val="24"/>
          <w:szCs w:val="24"/>
          <w:lang w:eastAsia="en-GB"/>
        </w:rPr>
        <w:t>the</w:t>
      </w:r>
      <w:r w:rsidRPr="008E5DCF">
        <w:rPr>
          <w:rFonts w:cstheme="minorHAnsi"/>
          <w:sz w:val="24"/>
          <w:szCs w:val="24"/>
          <w:lang w:eastAsia="en-GB"/>
        </w:rPr>
        <w:t xml:space="preserve"> regulator</w:t>
      </w:r>
      <w:r w:rsidR="00CD6F98" w:rsidRPr="008E5DCF">
        <w:rPr>
          <w:rFonts w:cstheme="minorHAnsi"/>
          <w:sz w:val="24"/>
          <w:szCs w:val="24"/>
          <w:lang w:eastAsia="en-GB"/>
        </w:rPr>
        <w:t xml:space="preserve"> </w:t>
      </w:r>
      <w:r w:rsidRPr="008E5DCF">
        <w:rPr>
          <w:rFonts w:cstheme="minorHAnsi"/>
          <w:sz w:val="24"/>
          <w:szCs w:val="24"/>
          <w:lang w:eastAsia="en-GB"/>
        </w:rPr>
        <w:t>responsible for hearing appeals from NQTs who fail statutory induction.</w:t>
      </w:r>
      <w:r w:rsidR="00CD6F98" w:rsidRPr="008E5DCF">
        <w:rPr>
          <w:rFonts w:cstheme="minorHAnsi"/>
          <w:sz w:val="24"/>
          <w:szCs w:val="24"/>
          <w:lang w:eastAsia="en-GB"/>
        </w:rPr>
        <w:t xml:space="preserve"> Failure to complete induction</w:t>
      </w:r>
      <w:r w:rsidR="00AE7BED">
        <w:rPr>
          <w:rFonts w:cstheme="minorHAnsi"/>
          <w:sz w:val="24"/>
          <w:szCs w:val="24"/>
          <w:lang w:eastAsia="en-GB"/>
        </w:rPr>
        <w:t xml:space="preserve"> also</w:t>
      </w:r>
      <w:r w:rsidR="00CD6F98" w:rsidRPr="008E5DCF">
        <w:rPr>
          <w:rFonts w:cstheme="minorHAnsi"/>
          <w:sz w:val="24"/>
          <w:szCs w:val="24"/>
          <w:lang w:eastAsia="en-GB"/>
        </w:rPr>
        <w:t xml:space="preserve"> has significant professional consequences, as it prevents an individual from registering as a school teacher and therefore from working</w:t>
      </w:r>
      <w:r w:rsidR="00295E17">
        <w:rPr>
          <w:rFonts w:cstheme="minorHAnsi"/>
          <w:sz w:val="24"/>
          <w:szCs w:val="24"/>
          <w:lang w:eastAsia="en-GB"/>
        </w:rPr>
        <w:t xml:space="preserve"> as a school teacher</w:t>
      </w:r>
      <w:r w:rsidR="00CD6F98" w:rsidRPr="008E5DCF">
        <w:rPr>
          <w:rFonts w:cstheme="minorHAnsi"/>
          <w:sz w:val="24"/>
          <w:szCs w:val="24"/>
          <w:lang w:eastAsia="en-GB"/>
        </w:rPr>
        <w:t xml:space="preserve"> in the maintained school sector in Wales.</w:t>
      </w:r>
      <w:r w:rsidRPr="008E5DCF">
        <w:rPr>
          <w:rFonts w:cstheme="minorHAnsi"/>
          <w:sz w:val="24"/>
          <w:szCs w:val="24"/>
          <w:lang w:eastAsia="en-GB"/>
        </w:rPr>
        <w:t xml:space="preserve"> It is therefore </w:t>
      </w:r>
      <w:r w:rsidR="0088249D" w:rsidRPr="008E5DCF">
        <w:rPr>
          <w:rFonts w:cstheme="minorHAnsi"/>
          <w:sz w:val="24"/>
          <w:szCs w:val="24"/>
          <w:lang w:eastAsia="en-GB"/>
        </w:rPr>
        <w:t xml:space="preserve">essential </w:t>
      </w:r>
      <w:r w:rsidRPr="008E5DCF">
        <w:rPr>
          <w:rFonts w:cstheme="minorHAnsi"/>
          <w:sz w:val="24"/>
          <w:szCs w:val="24"/>
          <w:lang w:eastAsia="en-GB"/>
        </w:rPr>
        <w:t>that the standards establish clear expectations that support consistent decision-making.</w:t>
      </w:r>
    </w:p>
    <w:p w14:paraId="2A60CE38" w14:textId="035E2447"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 xml:space="preserve">If the revised standards cannot be used for these purposes, schools and local authorities may feel compelled to develop their own tools. This risks fragmentation, inconsistency and unfairness. We </w:t>
      </w:r>
      <w:r w:rsidR="0088249D">
        <w:rPr>
          <w:rFonts w:cstheme="minorHAnsi"/>
          <w:sz w:val="24"/>
          <w:szCs w:val="24"/>
          <w:lang w:eastAsia="en-GB"/>
        </w:rPr>
        <w:t>are aware of</w:t>
      </w:r>
      <w:r w:rsidRPr="007460DB">
        <w:rPr>
          <w:rFonts w:cstheme="minorHAnsi"/>
          <w:sz w:val="24"/>
          <w:szCs w:val="24"/>
          <w:lang w:eastAsia="en-GB"/>
        </w:rPr>
        <w:t xml:space="preserve"> variation in the </w:t>
      </w:r>
      <w:r w:rsidR="00065151" w:rsidRPr="007460DB">
        <w:rPr>
          <w:rFonts w:cstheme="minorHAnsi"/>
          <w:sz w:val="24"/>
          <w:szCs w:val="24"/>
          <w:lang w:eastAsia="en-GB"/>
        </w:rPr>
        <w:t xml:space="preserve">use and </w:t>
      </w:r>
      <w:r w:rsidRPr="007460DB">
        <w:rPr>
          <w:rFonts w:cstheme="minorHAnsi"/>
          <w:sz w:val="24"/>
          <w:szCs w:val="24"/>
          <w:lang w:eastAsia="en-GB"/>
        </w:rPr>
        <w:t xml:space="preserve">interpretation of standards across Wales and </w:t>
      </w:r>
      <w:r w:rsidR="0047434B">
        <w:rPr>
          <w:rFonts w:cstheme="minorHAnsi"/>
          <w:sz w:val="24"/>
          <w:szCs w:val="24"/>
          <w:lang w:eastAsia="en-GB"/>
        </w:rPr>
        <w:t>we</w:t>
      </w:r>
      <w:r w:rsidR="0047434B" w:rsidRPr="007460DB">
        <w:rPr>
          <w:rFonts w:cstheme="minorHAnsi"/>
          <w:sz w:val="24"/>
          <w:szCs w:val="24"/>
          <w:lang w:eastAsia="en-GB"/>
        </w:rPr>
        <w:t xml:space="preserve"> do not</w:t>
      </w:r>
      <w:r w:rsidR="0047434B">
        <w:rPr>
          <w:rFonts w:cstheme="minorHAnsi"/>
          <w:sz w:val="24"/>
          <w:szCs w:val="24"/>
          <w:lang w:eastAsia="en-GB"/>
        </w:rPr>
        <w:t xml:space="preserve"> believe </w:t>
      </w:r>
      <w:r w:rsidRPr="007460DB">
        <w:rPr>
          <w:rFonts w:cstheme="minorHAnsi"/>
          <w:sz w:val="24"/>
          <w:szCs w:val="24"/>
          <w:lang w:eastAsia="en-GB"/>
        </w:rPr>
        <w:t>the</w:t>
      </w:r>
      <w:r w:rsidR="0088249D">
        <w:rPr>
          <w:rFonts w:cstheme="minorHAnsi"/>
          <w:sz w:val="24"/>
          <w:szCs w:val="24"/>
          <w:lang w:eastAsia="en-GB"/>
        </w:rPr>
        <w:t xml:space="preserve"> revised</w:t>
      </w:r>
      <w:r w:rsidRPr="007460DB">
        <w:rPr>
          <w:rFonts w:cstheme="minorHAnsi"/>
          <w:sz w:val="24"/>
          <w:szCs w:val="24"/>
          <w:lang w:eastAsia="en-GB"/>
        </w:rPr>
        <w:t xml:space="preserve"> draft standards, in their current form,</w:t>
      </w:r>
      <w:r w:rsidR="0047434B">
        <w:rPr>
          <w:rFonts w:cstheme="minorHAnsi"/>
          <w:sz w:val="24"/>
          <w:szCs w:val="24"/>
          <w:lang w:eastAsia="en-GB"/>
        </w:rPr>
        <w:t xml:space="preserve"> </w:t>
      </w:r>
      <w:r w:rsidRPr="007460DB">
        <w:rPr>
          <w:rFonts w:cstheme="minorHAnsi"/>
          <w:sz w:val="24"/>
          <w:szCs w:val="24"/>
          <w:lang w:eastAsia="en-GB"/>
        </w:rPr>
        <w:t>address this problem and may exacerbate it.</w:t>
      </w:r>
    </w:p>
    <w:p w14:paraId="5ED41588" w14:textId="77777777" w:rsidR="009867CD" w:rsidRPr="007460DB" w:rsidRDefault="009867CD" w:rsidP="009867CD">
      <w:pPr>
        <w:spacing w:before="100" w:beforeAutospacing="1" w:after="100" w:afterAutospacing="1"/>
        <w:rPr>
          <w:rFonts w:cstheme="minorHAnsi"/>
          <w:b/>
          <w:bCs/>
          <w:sz w:val="24"/>
          <w:szCs w:val="24"/>
          <w:lang w:eastAsia="en-GB"/>
        </w:rPr>
      </w:pPr>
      <w:r w:rsidRPr="007460DB">
        <w:rPr>
          <w:rFonts w:cstheme="minorHAnsi"/>
          <w:b/>
          <w:bCs/>
          <w:sz w:val="24"/>
          <w:szCs w:val="24"/>
          <w:lang w:eastAsia="en-GB"/>
        </w:rPr>
        <w:t>Enabling effective use of the standards</w:t>
      </w:r>
    </w:p>
    <w:p w14:paraId="094ADE6C" w14:textId="2A0C9612" w:rsidR="009867CD" w:rsidRPr="00AE1D75" w:rsidRDefault="009867CD" w:rsidP="009867CD">
      <w:pPr>
        <w:spacing w:before="100" w:beforeAutospacing="1" w:after="100" w:afterAutospacing="1"/>
        <w:rPr>
          <w:rFonts w:cstheme="minorHAnsi"/>
          <w:sz w:val="24"/>
          <w:szCs w:val="24"/>
          <w:lang w:eastAsia="en-GB"/>
        </w:rPr>
      </w:pPr>
      <w:r w:rsidRPr="00AE1D75">
        <w:rPr>
          <w:rFonts w:cstheme="minorHAnsi"/>
          <w:sz w:val="24"/>
          <w:szCs w:val="24"/>
          <w:lang w:eastAsia="en-GB"/>
        </w:rPr>
        <w:t>The EWC believes that, for the revised standards to be effective, Welsh Government must ensure that practitioners are able to understand and confidently use them. However, evidence suggests that</w:t>
      </w:r>
      <w:r w:rsidRPr="00AE1D75">
        <w:rPr>
          <w:rFonts w:cstheme="minorHAnsi"/>
          <w:color w:val="0F1115"/>
          <w:sz w:val="24"/>
          <w:szCs w:val="24"/>
          <w:shd w:val="clear" w:color="auto" w:fill="FFFFFF"/>
        </w:rPr>
        <w:t xml:space="preserve"> knowledge and awareness of the existing standards amongst EWC registrants is highly variable.</w:t>
      </w:r>
      <w:r w:rsidRPr="00AE1D75">
        <w:rPr>
          <w:rFonts w:cstheme="minorHAnsi"/>
          <w:sz w:val="24"/>
          <w:szCs w:val="24"/>
          <w:lang w:eastAsia="en-GB"/>
        </w:rPr>
        <w:t xml:space="preserve"> Findings from both the 2021 National Education</w:t>
      </w:r>
      <w:r w:rsidRPr="00C935C7">
        <w:rPr>
          <w:rFonts w:cstheme="minorHAnsi"/>
          <w:sz w:val="24"/>
          <w:szCs w:val="24"/>
          <w:lang w:eastAsia="en-GB"/>
        </w:rPr>
        <w:t xml:space="preserve"> Workforce Survey and research examining engagement with the professional standards, that we undertook that same year on behalf of Welsh Government</w:t>
      </w:r>
      <w:r w:rsidR="00F5706A" w:rsidRPr="00DC6D69">
        <w:rPr>
          <w:rFonts w:cstheme="minorHAnsi"/>
          <w:sz w:val="24"/>
          <w:szCs w:val="24"/>
          <w:lang w:eastAsia="en-GB"/>
        </w:rPr>
        <w:t xml:space="preserve"> (as well as the evaluation of the standards undertaken on beha</w:t>
      </w:r>
      <w:r w:rsidR="00F5706A" w:rsidRPr="00382F03">
        <w:rPr>
          <w:rFonts w:cstheme="minorHAnsi"/>
          <w:sz w:val="24"/>
          <w:szCs w:val="24"/>
          <w:lang w:eastAsia="en-GB"/>
        </w:rPr>
        <w:t>lf of Welsh Government by OB3 between 2021 and 2023)</w:t>
      </w:r>
      <w:r w:rsidRPr="009358F4">
        <w:rPr>
          <w:rFonts w:cstheme="minorHAnsi"/>
          <w:sz w:val="24"/>
          <w:szCs w:val="24"/>
          <w:lang w:eastAsia="en-GB"/>
        </w:rPr>
        <w:t>, clearly showed that awareness of and engagement with the current standards is inconsistent among teachers and leaders, and that awareness and understanding of the standards w</w:t>
      </w:r>
      <w:r w:rsidR="0022510A">
        <w:rPr>
          <w:rFonts w:cstheme="minorHAnsi"/>
          <w:sz w:val="24"/>
          <w:szCs w:val="24"/>
          <w:lang w:eastAsia="en-GB"/>
        </w:rPr>
        <w:t>ere</w:t>
      </w:r>
      <w:r w:rsidRPr="009358F4">
        <w:rPr>
          <w:rFonts w:cstheme="minorHAnsi"/>
          <w:sz w:val="24"/>
          <w:szCs w:val="24"/>
          <w:lang w:eastAsia="en-GB"/>
        </w:rPr>
        <w:t xml:space="preserve"> significantly lower among school learning support workers. </w:t>
      </w:r>
      <w:r w:rsidRPr="00AE1D75">
        <w:rPr>
          <w:rFonts w:cstheme="minorHAnsi"/>
          <w:sz w:val="24"/>
          <w:szCs w:val="24"/>
          <w:lang w:eastAsia="en-GB"/>
        </w:rPr>
        <w:t xml:space="preserve">These findings </w:t>
      </w:r>
      <w:r w:rsidRPr="00AE1D75">
        <w:rPr>
          <w:rFonts w:cstheme="minorHAnsi"/>
          <w:sz w:val="24"/>
          <w:szCs w:val="24"/>
          <w:lang w:eastAsia="en-GB"/>
        </w:rPr>
        <w:lastRenderedPageBreak/>
        <w:t>have since been reinforced through intelligence gathered through ongoing engagement with registrants and stakeholders.</w:t>
      </w:r>
      <w:r w:rsidR="0022510A">
        <w:rPr>
          <w:rFonts w:cstheme="minorHAnsi"/>
          <w:sz w:val="24"/>
          <w:szCs w:val="24"/>
          <w:lang w:eastAsia="en-GB"/>
        </w:rPr>
        <w:t xml:space="preserve"> </w:t>
      </w:r>
    </w:p>
    <w:p w14:paraId="18438AD0" w14:textId="6A700DF2" w:rsidR="009867CD" w:rsidRPr="00382F03" w:rsidRDefault="009867CD" w:rsidP="009867CD">
      <w:pPr>
        <w:spacing w:before="100" w:beforeAutospacing="1" w:after="100" w:afterAutospacing="1"/>
        <w:rPr>
          <w:rFonts w:cstheme="minorHAnsi"/>
          <w:sz w:val="24"/>
          <w:szCs w:val="24"/>
          <w:lang w:eastAsia="en-GB"/>
        </w:rPr>
      </w:pPr>
      <w:r w:rsidRPr="00C935C7">
        <w:rPr>
          <w:rFonts w:cstheme="minorHAnsi"/>
          <w:sz w:val="24"/>
          <w:szCs w:val="24"/>
          <w:lang w:eastAsia="en-GB"/>
        </w:rPr>
        <w:t>A unified framework has the potential to</w:t>
      </w:r>
      <w:r w:rsidR="0022510A">
        <w:rPr>
          <w:rFonts w:cstheme="minorHAnsi"/>
          <w:sz w:val="24"/>
          <w:szCs w:val="24"/>
          <w:lang w:eastAsia="en-GB"/>
        </w:rPr>
        <w:t xml:space="preserve"> help</w:t>
      </w:r>
      <w:r w:rsidRPr="00C935C7">
        <w:rPr>
          <w:rFonts w:cstheme="minorHAnsi"/>
          <w:sz w:val="24"/>
          <w:szCs w:val="24"/>
          <w:lang w:eastAsia="en-GB"/>
        </w:rPr>
        <w:t xml:space="preserve"> address this, but this is contingent on a number of conditions. First, the</w:t>
      </w:r>
      <w:r w:rsidRPr="00DC6D69">
        <w:rPr>
          <w:rFonts w:cstheme="minorHAnsi"/>
          <w:sz w:val="24"/>
          <w:szCs w:val="24"/>
          <w:lang w:eastAsia="en-GB"/>
        </w:rPr>
        <w:t xml:space="preserve"> descriptors need to be accessible, relatable and linked to </w:t>
      </w:r>
      <w:r w:rsidR="0047434B" w:rsidRPr="00DC6D69">
        <w:rPr>
          <w:rFonts w:cstheme="minorHAnsi"/>
          <w:sz w:val="24"/>
          <w:szCs w:val="24"/>
          <w:lang w:eastAsia="en-GB"/>
        </w:rPr>
        <w:t>practitioners’</w:t>
      </w:r>
      <w:r w:rsidRPr="00DC6D69">
        <w:rPr>
          <w:rFonts w:cstheme="minorHAnsi"/>
          <w:sz w:val="24"/>
          <w:szCs w:val="24"/>
          <w:lang w:eastAsia="en-GB"/>
        </w:rPr>
        <w:t xml:space="preserve"> experiences in schools and other settings. </w:t>
      </w:r>
      <w:r w:rsidR="0047434B">
        <w:rPr>
          <w:rFonts w:cstheme="minorHAnsi"/>
          <w:sz w:val="24"/>
          <w:szCs w:val="24"/>
          <w:lang w:eastAsia="en-GB"/>
        </w:rPr>
        <w:t>In order that</w:t>
      </w:r>
      <w:r w:rsidRPr="00DC6D69">
        <w:rPr>
          <w:rFonts w:cstheme="minorHAnsi"/>
          <w:sz w:val="24"/>
          <w:szCs w:val="24"/>
          <w:lang w:eastAsia="en-GB"/>
        </w:rPr>
        <w:t xml:space="preserve"> the standards </w:t>
      </w:r>
      <w:r w:rsidR="0047434B">
        <w:rPr>
          <w:rFonts w:cstheme="minorHAnsi"/>
          <w:sz w:val="24"/>
          <w:szCs w:val="24"/>
          <w:lang w:eastAsia="en-GB"/>
        </w:rPr>
        <w:t>are</w:t>
      </w:r>
      <w:r w:rsidRPr="00DC6D69">
        <w:rPr>
          <w:rFonts w:cstheme="minorHAnsi"/>
          <w:sz w:val="24"/>
          <w:szCs w:val="24"/>
          <w:lang w:eastAsia="en-GB"/>
        </w:rPr>
        <w:t xml:space="preserve"> used effectively, practitioners </w:t>
      </w:r>
      <w:r w:rsidR="0047434B">
        <w:rPr>
          <w:rFonts w:cstheme="minorHAnsi"/>
          <w:sz w:val="24"/>
          <w:szCs w:val="24"/>
          <w:lang w:eastAsia="en-GB"/>
        </w:rPr>
        <w:t>may benefit from the provision</w:t>
      </w:r>
      <w:r w:rsidRPr="00DC6D69">
        <w:rPr>
          <w:rFonts w:cstheme="minorHAnsi"/>
          <w:sz w:val="24"/>
          <w:szCs w:val="24"/>
          <w:lang w:eastAsia="en-GB"/>
        </w:rPr>
        <w:t xml:space="preserve"> </w:t>
      </w:r>
      <w:r w:rsidR="0047434B">
        <w:rPr>
          <w:rFonts w:cstheme="minorHAnsi"/>
          <w:sz w:val="24"/>
          <w:szCs w:val="24"/>
          <w:lang w:eastAsia="en-GB"/>
        </w:rPr>
        <w:t>of</w:t>
      </w:r>
      <w:r w:rsidRPr="00DC6D69">
        <w:rPr>
          <w:rFonts w:cstheme="minorHAnsi"/>
          <w:sz w:val="24"/>
          <w:szCs w:val="24"/>
          <w:lang w:eastAsia="en-GB"/>
        </w:rPr>
        <w:t xml:space="preserve"> practical tools</w:t>
      </w:r>
      <w:r w:rsidR="004F3607">
        <w:rPr>
          <w:rFonts w:cstheme="minorHAnsi"/>
          <w:sz w:val="24"/>
          <w:szCs w:val="24"/>
          <w:lang w:eastAsia="en-GB"/>
        </w:rPr>
        <w:t>,</w:t>
      </w:r>
      <w:r w:rsidRPr="00DC6D69">
        <w:rPr>
          <w:rFonts w:cstheme="minorHAnsi"/>
          <w:sz w:val="24"/>
          <w:szCs w:val="24"/>
          <w:lang w:eastAsia="en-GB"/>
        </w:rPr>
        <w:t xml:space="preserve"> resources</w:t>
      </w:r>
      <w:r w:rsidR="004F3607" w:rsidRPr="004F3607">
        <w:rPr>
          <w:rFonts w:cstheme="minorHAnsi"/>
          <w:sz w:val="24"/>
          <w:szCs w:val="24"/>
          <w:lang w:eastAsia="en-GB"/>
        </w:rPr>
        <w:t xml:space="preserve"> </w:t>
      </w:r>
      <w:r w:rsidR="004F3607">
        <w:rPr>
          <w:rFonts w:cstheme="minorHAnsi"/>
          <w:sz w:val="24"/>
          <w:szCs w:val="24"/>
          <w:lang w:eastAsia="en-GB"/>
        </w:rPr>
        <w:t>and h</w:t>
      </w:r>
      <w:r w:rsidR="004F3607" w:rsidRPr="00AE1D75">
        <w:rPr>
          <w:rFonts w:cstheme="minorHAnsi"/>
          <w:sz w:val="24"/>
          <w:szCs w:val="24"/>
          <w:lang w:eastAsia="en-GB"/>
        </w:rPr>
        <w:t>igh-quality exemplification materials, drawing on international models of effective practice</w:t>
      </w:r>
      <w:r w:rsidRPr="00DC6D69">
        <w:rPr>
          <w:rFonts w:cstheme="minorHAnsi"/>
          <w:sz w:val="24"/>
          <w:szCs w:val="24"/>
          <w:lang w:eastAsia="en-GB"/>
        </w:rPr>
        <w:t xml:space="preserve"> to </w:t>
      </w:r>
      <w:r w:rsidR="004F3607">
        <w:rPr>
          <w:rFonts w:cstheme="minorHAnsi"/>
          <w:sz w:val="24"/>
          <w:szCs w:val="24"/>
          <w:lang w:eastAsia="en-GB"/>
        </w:rPr>
        <w:t xml:space="preserve">promote and </w:t>
      </w:r>
      <w:r w:rsidRPr="00DC6D69">
        <w:rPr>
          <w:rFonts w:cstheme="minorHAnsi"/>
          <w:sz w:val="24"/>
          <w:szCs w:val="24"/>
          <w:lang w:eastAsia="en-GB"/>
        </w:rPr>
        <w:t xml:space="preserve">help </w:t>
      </w:r>
      <w:r w:rsidR="004F3607">
        <w:rPr>
          <w:rFonts w:cstheme="minorHAnsi"/>
          <w:sz w:val="24"/>
          <w:szCs w:val="24"/>
          <w:lang w:eastAsia="en-GB"/>
        </w:rPr>
        <w:t xml:space="preserve">with consistent </w:t>
      </w:r>
      <w:r w:rsidRPr="00DC6D69">
        <w:rPr>
          <w:rFonts w:cstheme="minorHAnsi"/>
          <w:sz w:val="24"/>
          <w:szCs w:val="24"/>
          <w:lang w:eastAsia="en-GB"/>
        </w:rPr>
        <w:t>interpret</w:t>
      </w:r>
      <w:r w:rsidR="004F3607">
        <w:rPr>
          <w:rFonts w:cstheme="minorHAnsi"/>
          <w:sz w:val="24"/>
          <w:szCs w:val="24"/>
          <w:lang w:eastAsia="en-GB"/>
        </w:rPr>
        <w:t>ation</w:t>
      </w:r>
      <w:r w:rsidRPr="00DC6D69">
        <w:rPr>
          <w:rFonts w:cstheme="minorHAnsi"/>
          <w:sz w:val="24"/>
          <w:szCs w:val="24"/>
          <w:lang w:eastAsia="en-GB"/>
        </w:rPr>
        <w:t xml:space="preserve"> and </w:t>
      </w:r>
      <w:r w:rsidR="0047434B">
        <w:rPr>
          <w:rFonts w:cstheme="minorHAnsi"/>
          <w:sz w:val="24"/>
          <w:szCs w:val="24"/>
          <w:lang w:eastAsia="en-GB"/>
        </w:rPr>
        <w:t>use</w:t>
      </w:r>
      <w:r w:rsidR="0047434B" w:rsidRPr="00DC6D69">
        <w:rPr>
          <w:rFonts w:cstheme="minorHAnsi"/>
          <w:sz w:val="24"/>
          <w:szCs w:val="24"/>
          <w:lang w:eastAsia="en-GB"/>
        </w:rPr>
        <w:t xml:space="preserve"> </w:t>
      </w:r>
      <w:r w:rsidR="0047434B">
        <w:rPr>
          <w:rFonts w:cstheme="minorHAnsi"/>
          <w:sz w:val="24"/>
          <w:szCs w:val="24"/>
          <w:lang w:eastAsia="en-GB"/>
        </w:rPr>
        <w:t>to develop their practice</w:t>
      </w:r>
      <w:r w:rsidR="004F3607">
        <w:rPr>
          <w:rFonts w:cstheme="minorHAnsi"/>
          <w:sz w:val="24"/>
          <w:szCs w:val="24"/>
          <w:lang w:eastAsia="en-GB"/>
        </w:rPr>
        <w:t xml:space="preserve"> </w:t>
      </w:r>
      <w:r w:rsidR="004F3607" w:rsidRPr="00AE1D75">
        <w:rPr>
          <w:rFonts w:cstheme="minorHAnsi"/>
          <w:sz w:val="24"/>
          <w:szCs w:val="24"/>
          <w:lang w:eastAsia="en-GB"/>
        </w:rPr>
        <w:t>across the workforce</w:t>
      </w:r>
      <w:r w:rsidR="004F3607">
        <w:rPr>
          <w:rFonts w:cstheme="minorHAnsi"/>
          <w:sz w:val="24"/>
          <w:szCs w:val="24"/>
          <w:lang w:eastAsia="en-GB"/>
        </w:rPr>
        <w:t>.</w:t>
      </w:r>
      <w:r w:rsidR="004F3607" w:rsidRPr="00AE1D75">
        <w:rPr>
          <w:rFonts w:cstheme="minorHAnsi"/>
          <w:sz w:val="24"/>
          <w:szCs w:val="24"/>
          <w:lang w:eastAsia="en-GB"/>
        </w:rPr>
        <w:t xml:space="preserve"> These </w:t>
      </w:r>
      <w:r w:rsidR="004F3607">
        <w:rPr>
          <w:rFonts w:cstheme="minorHAnsi"/>
          <w:sz w:val="24"/>
          <w:szCs w:val="24"/>
          <w:lang w:eastAsia="en-GB"/>
        </w:rPr>
        <w:t>tools and resources</w:t>
      </w:r>
      <w:r w:rsidR="004F3607" w:rsidRPr="00AE1D75">
        <w:rPr>
          <w:rFonts w:cstheme="minorHAnsi"/>
          <w:sz w:val="24"/>
          <w:szCs w:val="24"/>
          <w:lang w:eastAsia="en-GB"/>
        </w:rPr>
        <w:t>, and the standards themselves, must be fully ac</w:t>
      </w:r>
      <w:r w:rsidR="004F3607" w:rsidRPr="00C935C7">
        <w:rPr>
          <w:rFonts w:cstheme="minorHAnsi"/>
          <w:sz w:val="24"/>
          <w:szCs w:val="24"/>
          <w:lang w:eastAsia="en-GB"/>
        </w:rPr>
        <w:t>cessible to all practitioners, including those affected by sight loss or visual impairment.</w:t>
      </w:r>
      <w:r w:rsidR="004F3607">
        <w:rPr>
          <w:rFonts w:cstheme="minorHAnsi"/>
          <w:sz w:val="24"/>
          <w:szCs w:val="24"/>
          <w:lang w:eastAsia="en-GB"/>
        </w:rPr>
        <w:t xml:space="preserve"> </w:t>
      </w:r>
      <w:r w:rsidRPr="00DC6D69">
        <w:rPr>
          <w:rFonts w:cstheme="minorHAnsi"/>
          <w:sz w:val="24"/>
          <w:szCs w:val="24"/>
          <w:lang w:eastAsia="en-GB"/>
        </w:rPr>
        <w:t>In addition, a dedicated and effective publicity campaign to</w:t>
      </w:r>
      <w:r w:rsidR="0047434B">
        <w:rPr>
          <w:rFonts w:cstheme="minorHAnsi"/>
          <w:sz w:val="24"/>
          <w:szCs w:val="24"/>
          <w:lang w:eastAsia="en-GB"/>
        </w:rPr>
        <w:t xml:space="preserve"> accompany implementation</w:t>
      </w:r>
      <w:r w:rsidRPr="00DC6D69">
        <w:rPr>
          <w:rFonts w:cstheme="minorHAnsi"/>
          <w:sz w:val="24"/>
          <w:szCs w:val="24"/>
          <w:lang w:eastAsia="en-GB"/>
        </w:rPr>
        <w:t xml:space="preserve"> </w:t>
      </w:r>
      <w:r w:rsidR="001C204A">
        <w:rPr>
          <w:rFonts w:cstheme="minorHAnsi"/>
          <w:sz w:val="24"/>
          <w:szCs w:val="24"/>
          <w:lang w:eastAsia="en-GB"/>
        </w:rPr>
        <w:t>would help raise</w:t>
      </w:r>
      <w:r w:rsidRPr="00DC6D69">
        <w:rPr>
          <w:rFonts w:cstheme="minorHAnsi"/>
          <w:sz w:val="24"/>
          <w:szCs w:val="24"/>
          <w:lang w:eastAsia="en-GB"/>
        </w:rPr>
        <w:t xml:space="preserve"> awareness of the existence and purpose of the standards across the registered sch</w:t>
      </w:r>
      <w:r w:rsidRPr="00382F03">
        <w:rPr>
          <w:rFonts w:cstheme="minorHAnsi"/>
          <w:sz w:val="24"/>
          <w:szCs w:val="24"/>
          <w:lang w:eastAsia="en-GB"/>
        </w:rPr>
        <w:t>ool workforce in Wales.</w:t>
      </w:r>
    </w:p>
    <w:p w14:paraId="7230FC2A" w14:textId="1B776EAC" w:rsidR="009867CD" w:rsidRPr="00DC6D69" w:rsidRDefault="009867CD" w:rsidP="009867CD">
      <w:pPr>
        <w:spacing w:before="100" w:beforeAutospacing="1" w:after="100" w:afterAutospacing="1"/>
        <w:rPr>
          <w:rFonts w:cstheme="minorHAnsi"/>
          <w:sz w:val="24"/>
          <w:szCs w:val="24"/>
          <w:lang w:eastAsia="en-GB"/>
        </w:rPr>
      </w:pPr>
      <w:r w:rsidRPr="009358F4">
        <w:rPr>
          <w:rFonts w:cstheme="minorHAnsi"/>
          <w:sz w:val="24"/>
          <w:szCs w:val="24"/>
          <w:lang w:eastAsia="en-GB"/>
        </w:rPr>
        <w:t xml:space="preserve">The EWC welcomes the signposting of the Professional Learning Passport (PLP) as a tool for capturing and sharing evidence of how individuals </w:t>
      </w:r>
      <w:r w:rsidR="00F5706A" w:rsidRPr="009358F4">
        <w:rPr>
          <w:rFonts w:cstheme="minorHAnsi"/>
          <w:sz w:val="24"/>
          <w:szCs w:val="24"/>
          <w:lang w:eastAsia="en-GB"/>
        </w:rPr>
        <w:t xml:space="preserve">engage with and reflect on their practice in relation to </w:t>
      </w:r>
      <w:r w:rsidRPr="00AE1D75">
        <w:rPr>
          <w:rFonts w:cstheme="minorHAnsi"/>
          <w:sz w:val="24"/>
          <w:szCs w:val="24"/>
          <w:lang w:eastAsia="en-GB"/>
        </w:rPr>
        <w:t xml:space="preserve">the professional standards. We will continue to work with Welsh Government to develop templates that facilitate reflection, evidence capture and engagement with the updated standards. </w:t>
      </w:r>
    </w:p>
    <w:p w14:paraId="5C46D6B6" w14:textId="77777777" w:rsidR="009867CD" w:rsidRPr="007460DB" w:rsidRDefault="009867CD" w:rsidP="009867CD">
      <w:pPr>
        <w:spacing w:before="100" w:beforeAutospacing="1" w:after="100" w:afterAutospacing="1"/>
        <w:rPr>
          <w:rFonts w:cstheme="minorHAnsi"/>
          <w:b/>
          <w:bCs/>
          <w:sz w:val="24"/>
          <w:szCs w:val="24"/>
          <w:lang w:eastAsia="en-GB"/>
        </w:rPr>
      </w:pPr>
      <w:r w:rsidRPr="007460DB">
        <w:rPr>
          <w:rFonts w:cstheme="minorHAnsi"/>
          <w:b/>
          <w:bCs/>
          <w:sz w:val="24"/>
          <w:szCs w:val="24"/>
          <w:lang w:eastAsia="en-GB"/>
        </w:rPr>
        <w:t>Custodianship of the Standards</w:t>
      </w:r>
    </w:p>
    <w:p w14:paraId="56D2937C" w14:textId="3A0A5EFA"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In addition to the points outlined above regarding the substance and structure of the draft standards, the EWC also wishes to reaffirm its long-standing position on the question of custodianship. We remain strongly of the view that the EWC, as the</w:t>
      </w:r>
      <w:r w:rsidR="00986CD3">
        <w:rPr>
          <w:rFonts w:cstheme="minorHAnsi"/>
          <w:sz w:val="24"/>
          <w:szCs w:val="24"/>
          <w:lang w:eastAsia="en-GB"/>
        </w:rPr>
        <w:t xml:space="preserve"> independent</w:t>
      </w:r>
      <w:r w:rsidRPr="007460DB">
        <w:rPr>
          <w:rFonts w:cstheme="minorHAnsi"/>
          <w:sz w:val="24"/>
          <w:szCs w:val="24"/>
          <w:lang w:eastAsia="en-GB"/>
        </w:rPr>
        <w:t xml:space="preserve"> professional regulator</w:t>
      </w:r>
      <w:r w:rsidR="00986CD3">
        <w:rPr>
          <w:rFonts w:cstheme="minorHAnsi"/>
          <w:sz w:val="24"/>
          <w:szCs w:val="24"/>
          <w:lang w:eastAsia="en-GB"/>
        </w:rPr>
        <w:t>,</w:t>
      </w:r>
      <w:r w:rsidRPr="007460DB">
        <w:rPr>
          <w:rFonts w:cstheme="minorHAnsi"/>
          <w:sz w:val="24"/>
          <w:szCs w:val="24"/>
          <w:lang w:eastAsia="en-GB"/>
        </w:rPr>
        <w:t xml:space="preserve"> should be responsible for holding</w:t>
      </w:r>
      <w:r w:rsidR="00986CD3">
        <w:rPr>
          <w:rFonts w:cstheme="minorHAnsi"/>
          <w:sz w:val="24"/>
          <w:szCs w:val="24"/>
          <w:lang w:eastAsia="en-GB"/>
        </w:rPr>
        <w:t>, maintaining</w:t>
      </w:r>
      <w:r w:rsidRPr="007460DB">
        <w:rPr>
          <w:rFonts w:cstheme="minorHAnsi"/>
          <w:sz w:val="24"/>
          <w:szCs w:val="24"/>
          <w:lang w:eastAsia="en-GB"/>
        </w:rPr>
        <w:t xml:space="preserve"> and promoting the national standards for its registrants. It is important to highlight that, in most comparable jurisdictions internationally, responsibility for the development and oversight of professional standards for education practitioners rests with the independent regulator or professional body. This</w:t>
      </w:r>
      <w:r w:rsidR="00986CD3">
        <w:rPr>
          <w:rFonts w:cstheme="minorHAnsi"/>
          <w:sz w:val="24"/>
          <w:szCs w:val="24"/>
          <w:lang w:eastAsia="en-GB"/>
        </w:rPr>
        <w:t xml:space="preserve"> model supports</w:t>
      </w:r>
      <w:r w:rsidRPr="007460DB">
        <w:rPr>
          <w:rFonts w:cstheme="minorHAnsi"/>
          <w:sz w:val="24"/>
          <w:szCs w:val="24"/>
          <w:lang w:eastAsia="en-GB"/>
        </w:rPr>
        <w:t xml:space="preserve"> coherence, credibility and</w:t>
      </w:r>
      <w:r w:rsidR="00986CD3">
        <w:rPr>
          <w:rFonts w:cstheme="minorHAnsi"/>
          <w:sz w:val="24"/>
          <w:szCs w:val="24"/>
          <w:lang w:eastAsia="en-GB"/>
        </w:rPr>
        <w:t xml:space="preserve"> transparency, and provides</w:t>
      </w:r>
      <w:r w:rsidRPr="007460DB">
        <w:rPr>
          <w:rFonts w:cstheme="minorHAnsi"/>
          <w:sz w:val="24"/>
          <w:szCs w:val="24"/>
          <w:lang w:eastAsia="en-GB"/>
        </w:rPr>
        <w:t xml:space="preserve"> a clear line of accountability across the profession.</w:t>
      </w:r>
      <w:r w:rsidR="00162A4C" w:rsidRPr="007460DB">
        <w:rPr>
          <w:rFonts w:cstheme="minorHAnsi"/>
          <w:sz w:val="24"/>
          <w:szCs w:val="24"/>
          <w:lang w:eastAsia="en-GB"/>
        </w:rPr>
        <w:t xml:space="preserve"> </w:t>
      </w:r>
      <w:r w:rsidRPr="007460DB">
        <w:rPr>
          <w:rFonts w:cstheme="minorHAnsi"/>
          <w:sz w:val="24"/>
          <w:szCs w:val="24"/>
          <w:lang w:eastAsia="en-GB"/>
        </w:rPr>
        <w:t>We would further note that this model is well established across other regulated sectors</w:t>
      </w:r>
      <w:r w:rsidR="00986CD3">
        <w:rPr>
          <w:rFonts w:cstheme="minorHAnsi"/>
          <w:sz w:val="24"/>
          <w:szCs w:val="24"/>
          <w:lang w:eastAsia="en-GB"/>
        </w:rPr>
        <w:t xml:space="preserve"> and can serve to</w:t>
      </w:r>
      <w:r w:rsidRPr="007460DB">
        <w:rPr>
          <w:rFonts w:cstheme="minorHAnsi"/>
          <w:sz w:val="24"/>
          <w:szCs w:val="24"/>
          <w:lang w:eastAsia="en-GB"/>
        </w:rPr>
        <w:t xml:space="preserve"> create a unified and </w:t>
      </w:r>
      <w:r w:rsidR="00986CD3">
        <w:rPr>
          <w:rFonts w:cstheme="minorHAnsi"/>
          <w:sz w:val="24"/>
          <w:szCs w:val="24"/>
          <w:lang w:eastAsia="en-GB"/>
        </w:rPr>
        <w:t>authoritative</w:t>
      </w:r>
      <w:r w:rsidRPr="007460DB">
        <w:rPr>
          <w:rFonts w:cstheme="minorHAnsi"/>
          <w:sz w:val="24"/>
          <w:szCs w:val="24"/>
          <w:lang w:eastAsia="en-GB"/>
        </w:rPr>
        <w:t xml:space="preserve"> framework for</w:t>
      </w:r>
      <w:r w:rsidR="00986CD3">
        <w:rPr>
          <w:rFonts w:cstheme="minorHAnsi"/>
          <w:sz w:val="24"/>
          <w:szCs w:val="24"/>
          <w:lang w:eastAsia="en-GB"/>
        </w:rPr>
        <w:t xml:space="preserve"> professional</w:t>
      </w:r>
      <w:r w:rsidRPr="007460DB">
        <w:rPr>
          <w:rFonts w:cstheme="minorHAnsi"/>
          <w:sz w:val="24"/>
          <w:szCs w:val="24"/>
          <w:lang w:eastAsia="en-GB"/>
        </w:rPr>
        <w:t xml:space="preserve"> expectations, accountability and development</w:t>
      </w:r>
      <w:r w:rsidR="00986CD3">
        <w:rPr>
          <w:rFonts w:cstheme="minorHAnsi"/>
          <w:sz w:val="24"/>
          <w:szCs w:val="24"/>
          <w:lang w:eastAsia="en-GB"/>
        </w:rPr>
        <w:t xml:space="preserve"> across the education workforce</w:t>
      </w:r>
      <w:r w:rsidRPr="007460DB">
        <w:rPr>
          <w:rFonts w:cstheme="minorHAnsi"/>
          <w:sz w:val="24"/>
          <w:szCs w:val="24"/>
          <w:lang w:eastAsia="en-GB"/>
        </w:rPr>
        <w:t>.</w:t>
      </w:r>
    </w:p>
    <w:p w14:paraId="6770E8C4" w14:textId="7939B578" w:rsidR="009867CD" w:rsidRPr="007460DB" w:rsidRDefault="009867CD" w:rsidP="009867CD">
      <w:pPr>
        <w:spacing w:before="100" w:beforeAutospacing="1" w:after="100" w:afterAutospacing="1"/>
        <w:rPr>
          <w:rFonts w:cstheme="minorHAnsi"/>
          <w:sz w:val="24"/>
          <w:szCs w:val="24"/>
          <w:lang w:eastAsia="en-GB"/>
        </w:rPr>
      </w:pPr>
      <w:r w:rsidRPr="007460DB">
        <w:rPr>
          <w:rFonts w:cstheme="minorHAnsi"/>
          <w:sz w:val="24"/>
          <w:szCs w:val="24"/>
          <w:lang w:eastAsia="en-GB"/>
        </w:rPr>
        <w:t>We also draw attention to the 2017 report of the Senedd Children, Young People and Education Committee, which recommended extending the EWC’s remit to include responsibility for developing and regulating professional standards. The Committee expressed concern that previous standards lacked adequate baseline measures of performance and highlighted the absence of a clear professional gatekeeper. These concerns remain highly relevant</w:t>
      </w:r>
      <w:r w:rsidR="00162A4C" w:rsidRPr="007460DB">
        <w:rPr>
          <w:rFonts w:cstheme="minorHAnsi"/>
          <w:sz w:val="24"/>
          <w:szCs w:val="24"/>
          <w:lang w:eastAsia="en-GB"/>
        </w:rPr>
        <w:t>, particularly in the context of safeguarding</w:t>
      </w:r>
      <w:r w:rsidRPr="007460DB">
        <w:rPr>
          <w:rFonts w:cstheme="minorHAnsi"/>
          <w:sz w:val="24"/>
          <w:szCs w:val="24"/>
          <w:lang w:eastAsia="en-GB"/>
        </w:rPr>
        <w:t xml:space="preserve">. Enhancing the regulatory </w:t>
      </w:r>
      <w:r w:rsidR="00162A4C" w:rsidRPr="007460DB">
        <w:rPr>
          <w:rFonts w:cstheme="minorHAnsi"/>
          <w:sz w:val="24"/>
          <w:szCs w:val="24"/>
          <w:lang w:eastAsia="en-GB"/>
        </w:rPr>
        <w:t>role of the</w:t>
      </w:r>
      <w:r w:rsidRPr="007460DB">
        <w:rPr>
          <w:rFonts w:cstheme="minorHAnsi"/>
          <w:sz w:val="24"/>
          <w:szCs w:val="24"/>
          <w:lang w:eastAsia="en-GB"/>
        </w:rPr>
        <w:t xml:space="preserve"> </w:t>
      </w:r>
      <w:r w:rsidR="00162A4C" w:rsidRPr="007460DB">
        <w:rPr>
          <w:rFonts w:cstheme="minorHAnsi"/>
          <w:sz w:val="24"/>
          <w:szCs w:val="24"/>
          <w:lang w:eastAsia="en-GB"/>
        </w:rPr>
        <w:t xml:space="preserve">professional </w:t>
      </w:r>
      <w:r w:rsidRPr="007460DB">
        <w:rPr>
          <w:rFonts w:cstheme="minorHAnsi"/>
          <w:sz w:val="24"/>
          <w:szCs w:val="24"/>
          <w:lang w:eastAsia="en-GB"/>
        </w:rPr>
        <w:t>standards would</w:t>
      </w:r>
      <w:r w:rsidR="00162A4C" w:rsidRPr="007460DB">
        <w:rPr>
          <w:rFonts w:cstheme="minorHAnsi"/>
          <w:sz w:val="24"/>
          <w:szCs w:val="24"/>
          <w:lang w:eastAsia="en-GB"/>
        </w:rPr>
        <w:t xml:space="preserve"> support clearer expectations of professional conduct and competence, </w:t>
      </w:r>
      <w:r w:rsidRPr="007460DB">
        <w:rPr>
          <w:rFonts w:cstheme="minorHAnsi"/>
          <w:sz w:val="24"/>
          <w:szCs w:val="24"/>
          <w:lang w:eastAsia="en-GB"/>
        </w:rPr>
        <w:t>reinforce public confidence</w:t>
      </w:r>
      <w:r w:rsidR="00162A4C" w:rsidRPr="007460DB">
        <w:rPr>
          <w:rFonts w:cstheme="minorHAnsi"/>
          <w:sz w:val="24"/>
          <w:szCs w:val="24"/>
          <w:lang w:eastAsia="en-GB"/>
        </w:rPr>
        <w:t xml:space="preserve"> in the education system</w:t>
      </w:r>
      <w:r w:rsidRPr="007460DB">
        <w:rPr>
          <w:rFonts w:cstheme="minorHAnsi"/>
          <w:sz w:val="24"/>
          <w:szCs w:val="24"/>
          <w:lang w:eastAsia="en-GB"/>
        </w:rPr>
        <w:t>, and help ensure that the professional standards operate effectively for both developmental</w:t>
      </w:r>
      <w:r w:rsidR="0022510A">
        <w:rPr>
          <w:rFonts w:cstheme="minorHAnsi"/>
          <w:sz w:val="24"/>
          <w:szCs w:val="24"/>
          <w:lang w:eastAsia="en-GB"/>
        </w:rPr>
        <w:t xml:space="preserve"> purposes</w:t>
      </w:r>
      <w:r w:rsidRPr="007460DB">
        <w:rPr>
          <w:rFonts w:cstheme="minorHAnsi"/>
          <w:sz w:val="24"/>
          <w:szCs w:val="24"/>
          <w:lang w:eastAsia="en-GB"/>
        </w:rPr>
        <w:t xml:space="preserve"> and </w:t>
      </w:r>
      <w:r w:rsidR="00162A4C" w:rsidRPr="007460DB">
        <w:rPr>
          <w:rFonts w:cstheme="minorHAnsi"/>
          <w:sz w:val="24"/>
          <w:szCs w:val="24"/>
          <w:lang w:eastAsia="en-GB"/>
        </w:rPr>
        <w:t>the identification and management of risks to learners and young people.</w:t>
      </w:r>
    </w:p>
    <w:p w14:paraId="719E968B" w14:textId="77777777" w:rsidR="009867CD" w:rsidRPr="007460DB" w:rsidRDefault="009867CD" w:rsidP="009867CD">
      <w:pPr>
        <w:spacing w:before="100" w:beforeAutospacing="1" w:after="100" w:afterAutospacing="1"/>
        <w:rPr>
          <w:rFonts w:cstheme="minorHAnsi"/>
          <w:b/>
          <w:bCs/>
          <w:sz w:val="24"/>
          <w:szCs w:val="24"/>
          <w:lang w:eastAsia="en-GB"/>
        </w:rPr>
      </w:pPr>
      <w:r w:rsidRPr="007460DB">
        <w:rPr>
          <w:rFonts w:cstheme="minorHAnsi"/>
          <w:b/>
          <w:bCs/>
          <w:sz w:val="24"/>
          <w:szCs w:val="24"/>
          <w:lang w:eastAsia="en-GB"/>
        </w:rPr>
        <w:lastRenderedPageBreak/>
        <w:t>Conclusion</w:t>
      </w:r>
    </w:p>
    <w:p w14:paraId="6C024F8D" w14:textId="4854D48F" w:rsidR="009867CD" w:rsidRPr="00AE1D75" w:rsidRDefault="009867CD" w:rsidP="009867CD">
      <w:pPr>
        <w:spacing w:before="100" w:beforeAutospacing="1" w:after="100" w:afterAutospacing="1"/>
        <w:rPr>
          <w:rFonts w:cstheme="minorHAnsi"/>
          <w:sz w:val="24"/>
          <w:szCs w:val="24"/>
          <w:lang w:eastAsia="en-GB"/>
        </w:rPr>
      </w:pPr>
      <w:r w:rsidRPr="00AE1D75">
        <w:rPr>
          <w:rFonts w:cstheme="minorHAnsi"/>
          <w:sz w:val="24"/>
          <w:szCs w:val="24"/>
          <w:lang w:eastAsia="en-GB"/>
        </w:rPr>
        <w:t>In conclusion, the EWC welcomes Welsh Government’s commitment to engaging with stakeholders in the development of revised professional standards. We support the intention to create a framework that promotes professional growth, coherence and high-quality practice across the school workforce.</w:t>
      </w:r>
    </w:p>
    <w:p w14:paraId="7FA04BE1" w14:textId="3AEA5F48" w:rsidR="00162A4C" w:rsidRPr="00AE1D75" w:rsidRDefault="009867CD" w:rsidP="009867CD">
      <w:pPr>
        <w:spacing w:before="100" w:beforeAutospacing="1" w:after="100" w:afterAutospacing="1"/>
        <w:rPr>
          <w:rFonts w:cstheme="minorHAnsi"/>
          <w:sz w:val="24"/>
          <w:szCs w:val="24"/>
          <w:lang w:eastAsia="en-GB"/>
        </w:rPr>
      </w:pPr>
      <w:r w:rsidRPr="00AE1D75">
        <w:rPr>
          <w:rFonts w:cstheme="minorHAnsi"/>
          <w:sz w:val="24"/>
          <w:szCs w:val="24"/>
          <w:lang w:eastAsia="en-GB"/>
        </w:rPr>
        <w:t xml:space="preserve">However, we </w:t>
      </w:r>
      <w:r w:rsidR="00162A4C" w:rsidRPr="008E5DCF">
        <w:rPr>
          <w:rFonts w:cstheme="minorHAnsi"/>
          <w:sz w:val="24"/>
          <w:szCs w:val="24"/>
          <w:lang w:eastAsia="en-GB"/>
        </w:rPr>
        <w:t xml:space="preserve">would </w:t>
      </w:r>
      <w:r w:rsidRPr="008E5DCF">
        <w:rPr>
          <w:rFonts w:cstheme="minorHAnsi"/>
          <w:sz w:val="24"/>
          <w:szCs w:val="24"/>
          <w:lang w:eastAsia="en-GB"/>
        </w:rPr>
        <w:t xml:space="preserve">reiterate that, in their present form, the draft standards </w:t>
      </w:r>
      <w:r w:rsidR="00162A4C" w:rsidRPr="008E5DCF">
        <w:rPr>
          <w:rFonts w:cstheme="minorHAnsi"/>
          <w:sz w:val="24"/>
          <w:szCs w:val="24"/>
          <w:lang w:eastAsia="en-GB"/>
        </w:rPr>
        <w:t>may</w:t>
      </w:r>
      <w:r w:rsidRPr="008E5DCF">
        <w:rPr>
          <w:rFonts w:cstheme="minorHAnsi"/>
          <w:sz w:val="24"/>
          <w:szCs w:val="24"/>
          <w:lang w:eastAsia="en-GB"/>
        </w:rPr>
        <w:t xml:space="preserve"> not</w:t>
      </w:r>
      <w:r w:rsidR="00162A4C" w:rsidRPr="008E5DCF">
        <w:rPr>
          <w:rFonts w:cstheme="minorHAnsi"/>
          <w:sz w:val="24"/>
          <w:szCs w:val="24"/>
          <w:lang w:eastAsia="en-GB"/>
        </w:rPr>
        <w:t xml:space="preserve"> provide sufficient clarity to support </w:t>
      </w:r>
      <w:r w:rsidR="002D28E0">
        <w:rPr>
          <w:rFonts w:cstheme="minorHAnsi"/>
          <w:sz w:val="24"/>
          <w:szCs w:val="24"/>
          <w:lang w:eastAsia="en-GB"/>
        </w:rPr>
        <w:t xml:space="preserve">practitioners </w:t>
      </w:r>
      <w:r w:rsidR="0022510A">
        <w:rPr>
          <w:rFonts w:cstheme="minorHAnsi"/>
          <w:sz w:val="24"/>
          <w:szCs w:val="24"/>
          <w:lang w:eastAsia="en-GB"/>
        </w:rPr>
        <w:t xml:space="preserve">to </w:t>
      </w:r>
      <w:r w:rsidR="002D28E0">
        <w:rPr>
          <w:rFonts w:cstheme="minorHAnsi"/>
          <w:sz w:val="24"/>
          <w:szCs w:val="24"/>
          <w:lang w:eastAsia="en-GB"/>
        </w:rPr>
        <w:t>develop their practice, to be able to</w:t>
      </w:r>
      <w:r w:rsidR="0022510A">
        <w:rPr>
          <w:rFonts w:cstheme="minorHAnsi"/>
          <w:sz w:val="24"/>
          <w:szCs w:val="24"/>
          <w:lang w:eastAsia="en-GB"/>
        </w:rPr>
        <w:t xml:space="preserve"> </w:t>
      </w:r>
      <w:r w:rsidRPr="008E5DCF">
        <w:rPr>
          <w:rFonts w:cstheme="minorHAnsi"/>
          <w:sz w:val="24"/>
          <w:szCs w:val="24"/>
          <w:lang w:eastAsia="en-GB"/>
        </w:rPr>
        <w:t xml:space="preserve">assess competence within the context of fitness to practise, </w:t>
      </w:r>
      <w:r w:rsidR="00162A4C" w:rsidRPr="008E5DCF">
        <w:rPr>
          <w:rFonts w:cstheme="minorHAnsi"/>
          <w:sz w:val="24"/>
          <w:szCs w:val="24"/>
          <w:lang w:eastAsia="en-GB"/>
        </w:rPr>
        <w:t xml:space="preserve">or </w:t>
      </w:r>
      <w:r w:rsidRPr="008E5DCF">
        <w:rPr>
          <w:rFonts w:cstheme="minorHAnsi"/>
          <w:sz w:val="24"/>
          <w:szCs w:val="24"/>
          <w:lang w:eastAsia="en-GB"/>
        </w:rPr>
        <w:t xml:space="preserve">to ensure consistent professional accountability </w:t>
      </w:r>
      <w:r w:rsidR="007460DB" w:rsidRPr="008E5DCF">
        <w:rPr>
          <w:rFonts w:cstheme="minorHAnsi"/>
          <w:sz w:val="24"/>
          <w:szCs w:val="24"/>
          <w:lang w:eastAsia="en-GB"/>
        </w:rPr>
        <w:t>and</w:t>
      </w:r>
      <w:r w:rsidRPr="008E5DCF">
        <w:rPr>
          <w:rFonts w:cstheme="minorHAnsi"/>
          <w:sz w:val="24"/>
          <w:szCs w:val="24"/>
          <w:lang w:eastAsia="en-GB"/>
        </w:rPr>
        <w:t xml:space="preserve"> safeguarding. Clear, well-defined standards </w:t>
      </w:r>
      <w:r w:rsidR="007460DB" w:rsidRPr="008E5DCF">
        <w:rPr>
          <w:rFonts w:cstheme="minorHAnsi"/>
          <w:sz w:val="24"/>
          <w:szCs w:val="24"/>
          <w:lang w:eastAsia="en-GB"/>
        </w:rPr>
        <w:t>play an important role not only in</w:t>
      </w:r>
      <w:r w:rsidRPr="008E5DCF">
        <w:rPr>
          <w:rFonts w:cstheme="minorHAnsi"/>
          <w:sz w:val="24"/>
          <w:szCs w:val="24"/>
          <w:lang w:eastAsia="en-GB"/>
        </w:rPr>
        <w:t xml:space="preserve"> supporting professional </w:t>
      </w:r>
      <w:r w:rsidR="00CC1E6E">
        <w:rPr>
          <w:rFonts w:cstheme="minorHAnsi"/>
          <w:sz w:val="24"/>
          <w:szCs w:val="24"/>
          <w:lang w:eastAsia="en-GB"/>
        </w:rPr>
        <w:t>learning</w:t>
      </w:r>
      <w:r w:rsidR="00CC1E6E" w:rsidRPr="008E5DCF">
        <w:rPr>
          <w:rFonts w:cstheme="minorHAnsi"/>
          <w:sz w:val="24"/>
          <w:szCs w:val="24"/>
          <w:lang w:eastAsia="en-GB"/>
        </w:rPr>
        <w:t xml:space="preserve"> </w:t>
      </w:r>
      <w:r w:rsidRPr="008E5DCF">
        <w:rPr>
          <w:rFonts w:cstheme="minorHAnsi"/>
          <w:sz w:val="24"/>
          <w:szCs w:val="24"/>
          <w:lang w:eastAsia="en-GB"/>
        </w:rPr>
        <w:t xml:space="preserve">but also </w:t>
      </w:r>
      <w:r w:rsidR="007460DB" w:rsidRPr="008E5DCF">
        <w:rPr>
          <w:rFonts w:cstheme="minorHAnsi"/>
          <w:sz w:val="24"/>
          <w:szCs w:val="24"/>
          <w:lang w:eastAsia="en-GB"/>
        </w:rPr>
        <w:t>in</w:t>
      </w:r>
      <w:r w:rsidRPr="008E5DCF">
        <w:rPr>
          <w:rFonts w:cstheme="minorHAnsi"/>
          <w:sz w:val="24"/>
          <w:szCs w:val="24"/>
          <w:lang w:eastAsia="en-GB"/>
        </w:rPr>
        <w:t xml:space="preserve"> maintaining public trust, protecting children and young people, and underpinning an effective regulatory system. We therefore </w:t>
      </w:r>
      <w:r w:rsidR="002D28E0">
        <w:rPr>
          <w:rFonts w:cstheme="minorHAnsi"/>
          <w:sz w:val="24"/>
          <w:szCs w:val="24"/>
          <w:lang w:eastAsia="en-GB"/>
        </w:rPr>
        <w:t>ask</w:t>
      </w:r>
      <w:r w:rsidR="002D28E0" w:rsidRPr="008E5DCF">
        <w:rPr>
          <w:rFonts w:cstheme="minorHAnsi"/>
          <w:sz w:val="24"/>
          <w:szCs w:val="24"/>
          <w:lang w:eastAsia="en-GB"/>
        </w:rPr>
        <w:t xml:space="preserve"> </w:t>
      </w:r>
      <w:r w:rsidRPr="008E5DCF">
        <w:rPr>
          <w:rFonts w:cstheme="minorHAnsi"/>
          <w:sz w:val="24"/>
          <w:szCs w:val="24"/>
          <w:lang w:eastAsia="en-GB"/>
        </w:rPr>
        <w:t xml:space="preserve">Welsh Government to </w:t>
      </w:r>
      <w:r w:rsidR="007460DB" w:rsidRPr="008E5DCF">
        <w:rPr>
          <w:rFonts w:cstheme="minorHAnsi"/>
          <w:sz w:val="24"/>
          <w:szCs w:val="24"/>
          <w:lang w:eastAsia="en-GB"/>
        </w:rPr>
        <w:t>consider whether</w:t>
      </w:r>
      <w:r w:rsidRPr="008E5DCF">
        <w:rPr>
          <w:rFonts w:cstheme="minorHAnsi"/>
          <w:sz w:val="24"/>
          <w:szCs w:val="24"/>
          <w:lang w:eastAsia="en-GB"/>
        </w:rPr>
        <w:t xml:space="preserve"> further </w:t>
      </w:r>
      <w:r w:rsidR="007460DB" w:rsidRPr="008E5DCF">
        <w:rPr>
          <w:rFonts w:cstheme="minorHAnsi"/>
          <w:sz w:val="24"/>
          <w:szCs w:val="24"/>
          <w:lang w:eastAsia="en-GB"/>
        </w:rPr>
        <w:t>refinement is required</w:t>
      </w:r>
      <w:r w:rsidRPr="008E5DCF">
        <w:rPr>
          <w:rFonts w:cstheme="minorHAnsi"/>
          <w:sz w:val="24"/>
          <w:szCs w:val="24"/>
          <w:lang w:eastAsia="en-GB"/>
        </w:rPr>
        <w:t xml:space="preserve"> to ensure that the revised standards are sufficiently precise</w:t>
      </w:r>
      <w:r w:rsidR="007460DB" w:rsidRPr="008E5DCF">
        <w:rPr>
          <w:rFonts w:cstheme="minorHAnsi"/>
          <w:sz w:val="24"/>
          <w:szCs w:val="24"/>
          <w:lang w:eastAsia="en-GB"/>
        </w:rPr>
        <w:t xml:space="preserve"> and</w:t>
      </w:r>
      <w:r w:rsidRPr="008E5DCF">
        <w:rPr>
          <w:rFonts w:cstheme="minorHAnsi"/>
          <w:sz w:val="24"/>
          <w:szCs w:val="24"/>
          <w:lang w:eastAsia="en-GB"/>
        </w:rPr>
        <w:t xml:space="preserve"> coherent </w:t>
      </w:r>
      <w:r w:rsidR="007460DB" w:rsidRPr="008E5DCF">
        <w:rPr>
          <w:rFonts w:cstheme="minorHAnsi"/>
          <w:sz w:val="24"/>
          <w:szCs w:val="24"/>
          <w:lang w:eastAsia="en-GB"/>
        </w:rPr>
        <w:t>in order to</w:t>
      </w:r>
      <w:r w:rsidRPr="008E5DCF">
        <w:rPr>
          <w:rFonts w:cstheme="minorHAnsi"/>
          <w:sz w:val="24"/>
          <w:szCs w:val="24"/>
          <w:lang w:eastAsia="en-GB"/>
        </w:rPr>
        <w:t xml:space="preserve"> </w:t>
      </w:r>
      <w:r w:rsidR="007460DB" w:rsidRPr="008E5DCF">
        <w:rPr>
          <w:rFonts w:cstheme="minorHAnsi"/>
          <w:sz w:val="24"/>
          <w:szCs w:val="24"/>
          <w:lang w:eastAsia="en-GB"/>
        </w:rPr>
        <w:t xml:space="preserve">support these </w:t>
      </w:r>
      <w:r w:rsidRPr="008E5DCF">
        <w:rPr>
          <w:rFonts w:cstheme="minorHAnsi"/>
          <w:sz w:val="24"/>
          <w:szCs w:val="24"/>
          <w:lang w:eastAsia="en-GB"/>
        </w:rPr>
        <w:t>purpose</w:t>
      </w:r>
      <w:r w:rsidR="007460DB" w:rsidRPr="008E5DCF">
        <w:rPr>
          <w:rFonts w:cstheme="minorHAnsi"/>
          <w:sz w:val="24"/>
          <w:szCs w:val="24"/>
          <w:lang w:eastAsia="en-GB"/>
        </w:rPr>
        <w:t>s</w:t>
      </w:r>
      <w:r w:rsidRPr="008E5DCF">
        <w:rPr>
          <w:rFonts w:cstheme="minorHAnsi"/>
          <w:sz w:val="24"/>
          <w:szCs w:val="24"/>
          <w:lang w:eastAsia="en-GB"/>
        </w:rPr>
        <w:t>.</w:t>
      </w:r>
      <w:r w:rsidRPr="009358F4">
        <w:rPr>
          <w:rFonts w:cstheme="minorHAnsi"/>
          <w:sz w:val="24"/>
          <w:szCs w:val="24"/>
        </w:rPr>
        <w:t xml:space="preserve"> </w:t>
      </w:r>
      <w:r w:rsidRPr="00AE1D75">
        <w:rPr>
          <w:rFonts w:cstheme="minorHAnsi"/>
          <w:sz w:val="24"/>
          <w:szCs w:val="24"/>
          <w:lang w:eastAsia="en-GB"/>
        </w:rPr>
        <w:t xml:space="preserve">As </w:t>
      </w:r>
      <w:r w:rsidR="007460DB" w:rsidRPr="008E5DCF">
        <w:rPr>
          <w:rFonts w:cstheme="minorHAnsi"/>
          <w:sz w:val="24"/>
          <w:szCs w:val="24"/>
          <w:lang w:eastAsia="en-GB"/>
        </w:rPr>
        <w:t>this work continues</w:t>
      </w:r>
      <w:r w:rsidRPr="008E5DCF">
        <w:rPr>
          <w:rFonts w:cstheme="minorHAnsi"/>
          <w:sz w:val="24"/>
          <w:szCs w:val="24"/>
          <w:lang w:eastAsia="en-GB"/>
        </w:rPr>
        <w:t xml:space="preserve">, we </w:t>
      </w:r>
      <w:r w:rsidR="007460DB" w:rsidRPr="008E5DCF">
        <w:rPr>
          <w:rFonts w:cstheme="minorHAnsi"/>
          <w:sz w:val="24"/>
          <w:szCs w:val="24"/>
          <w:lang w:eastAsia="en-GB"/>
        </w:rPr>
        <w:t xml:space="preserve">would </w:t>
      </w:r>
      <w:r w:rsidRPr="008E5DCF">
        <w:rPr>
          <w:rFonts w:cstheme="minorHAnsi"/>
          <w:sz w:val="24"/>
          <w:szCs w:val="24"/>
          <w:lang w:eastAsia="en-GB"/>
        </w:rPr>
        <w:t xml:space="preserve">also encourage further consideration of how commitments such as anti-racism </w:t>
      </w:r>
      <w:r w:rsidR="007460DB" w:rsidRPr="008E5DCF">
        <w:rPr>
          <w:rFonts w:cstheme="minorHAnsi"/>
          <w:sz w:val="24"/>
          <w:szCs w:val="24"/>
          <w:lang w:eastAsia="en-GB"/>
        </w:rPr>
        <w:t>might</w:t>
      </w:r>
      <w:r w:rsidRPr="008E5DCF">
        <w:rPr>
          <w:rFonts w:cstheme="minorHAnsi"/>
          <w:sz w:val="24"/>
          <w:szCs w:val="24"/>
          <w:lang w:eastAsia="en-GB"/>
        </w:rPr>
        <w:t xml:space="preserve"> be embedded in clear, actionable terms that support consistent professional practice </w:t>
      </w:r>
      <w:r w:rsidR="007460DB" w:rsidRPr="008E5DCF">
        <w:rPr>
          <w:rFonts w:cstheme="minorHAnsi"/>
          <w:sz w:val="24"/>
          <w:szCs w:val="24"/>
          <w:lang w:eastAsia="en-GB"/>
        </w:rPr>
        <w:t>that is</w:t>
      </w:r>
      <w:r w:rsidRPr="008E5DCF">
        <w:rPr>
          <w:rFonts w:cstheme="minorHAnsi"/>
          <w:sz w:val="24"/>
          <w:szCs w:val="24"/>
          <w:lang w:eastAsia="en-GB"/>
        </w:rPr>
        <w:t xml:space="preserve"> align</w:t>
      </w:r>
      <w:r w:rsidR="007460DB" w:rsidRPr="008E5DCF">
        <w:rPr>
          <w:rFonts w:cstheme="minorHAnsi"/>
          <w:sz w:val="24"/>
          <w:szCs w:val="24"/>
          <w:lang w:eastAsia="en-GB"/>
        </w:rPr>
        <w:t>ed</w:t>
      </w:r>
      <w:r w:rsidRPr="008E5DCF">
        <w:rPr>
          <w:rFonts w:cstheme="minorHAnsi"/>
          <w:sz w:val="24"/>
          <w:szCs w:val="24"/>
          <w:lang w:eastAsia="en-GB"/>
        </w:rPr>
        <w:t xml:space="preserve"> with national priorities.</w:t>
      </w:r>
    </w:p>
    <w:p w14:paraId="75B822F4" w14:textId="2FCE28A6" w:rsidR="009867CD" w:rsidRPr="008E5DCF" w:rsidRDefault="009867CD" w:rsidP="009867CD">
      <w:pPr>
        <w:spacing w:before="100" w:beforeAutospacing="1" w:after="100" w:afterAutospacing="1"/>
        <w:rPr>
          <w:rFonts w:cstheme="minorHAnsi"/>
          <w:sz w:val="24"/>
          <w:szCs w:val="24"/>
          <w:lang w:eastAsia="en-GB"/>
        </w:rPr>
      </w:pPr>
      <w:r w:rsidRPr="00AE1D75">
        <w:rPr>
          <w:rFonts w:cstheme="minorHAnsi"/>
          <w:sz w:val="24"/>
          <w:szCs w:val="24"/>
          <w:lang w:eastAsia="en-GB"/>
        </w:rPr>
        <w:t xml:space="preserve">We also note that this consultation marks the first occasion on which </w:t>
      </w:r>
      <w:r w:rsidR="007460DB" w:rsidRPr="008E5DCF">
        <w:rPr>
          <w:rFonts w:cstheme="minorHAnsi"/>
          <w:sz w:val="24"/>
          <w:szCs w:val="24"/>
          <w:lang w:eastAsia="en-GB"/>
        </w:rPr>
        <w:t xml:space="preserve">the majority of </w:t>
      </w:r>
      <w:r w:rsidRPr="008E5DCF">
        <w:rPr>
          <w:rFonts w:cstheme="minorHAnsi"/>
          <w:sz w:val="24"/>
          <w:szCs w:val="24"/>
          <w:lang w:eastAsia="en-GB"/>
        </w:rPr>
        <w:t xml:space="preserve">practitioners </w:t>
      </w:r>
      <w:r w:rsidR="007460DB" w:rsidRPr="008E5DCF">
        <w:rPr>
          <w:rFonts w:cstheme="minorHAnsi"/>
          <w:sz w:val="24"/>
          <w:szCs w:val="24"/>
          <w:lang w:eastAsia="en-GB"/>
        </w:rPr>
        <w:t xml:space="preserve">will </w:t>
      </w:r>
      <w:r w:rsidRPr="008E5DCF">
        <w:rPr>
          <w:rFonts w:cstheme="minorHAnsi"/>
          <w:sz w:val="24"/>
          <w:szCs w:val="24"/>
          <w:lang w:eastAsia="en-GB"/>
        </w:rPr>
        <w:t>have been able to engage with the revised standards. It is therefore vital that Welsh Government ensures that meaningful engagement takes place involving a broad range of practitioners across all relevant groups (teachers, leaders and school learning support workers) regarding the purpose, framing and application of the standards. Extensive additional co-construction with practitioners and key stakeholders will be essential to ensure that the final standards are clearly understood, command confidence across the workforce, and operate effectively in practice.</w:t>
      </w:r>
    </w:p>
    <w:p w14:paraId="3421D258" w14:textId="5534D1B8" w:rsidR="009867CD" w:rsidRPr="008E5DCF" w:rsidRDefault="009867CD" w:rsidP="009867CD">
      <w:pPr>
        <w:spacing w:before="100" w:beforeAutospacing="1" w:after="100" w:afterAutospacing="1"/>
        <w:rPr>
          <w:rFonts w:cstheme="minorHAnsi"/>
          <w:sz w:val="24"/>
          <w:szCs w:val="24"/>
          <w:lang w:eastAsia="en-GB"/>
        </w:rPr>
      </w:pPr>
      <w:r w:rsidRPr="008E5DCF">
        <w:rPr>
          <w:rFonts w:cstheme="minorHAnsi"/>
          <w:sz w:val="24"/>
          <w:szCs w:val="24"/>
          <w:lang w:eastAsia="en-GB"/>
        </w:rPr>
        <w:t>The EWC remains committed to working constructively with Welsh Government to strengthen existing frameworks, clarify roles and responsibilities, and support the development of professional standards that are both aspirational and enforceable, and which serve the needs of learners, practitioners and the wider education system.</w:t>
      </w:r>
    </w:p>
    <w:p w14:paraId="108F3C6F" w14:textId="77777777" w:rsidR="009867CD" w:rsidRPr="008E5DCF" w:rsidRDefault="009867CD" w:rsidP="009867CD">
      <w:pPr>
        <w:spacing w:before="100" w:beforeAutospacing="1" w:after="100" w:afterAutospacing="1"/>
        <w:rPr>
          <w:rFonts w:cstheme="minorHAnsi"/>
          <w:sz w:val="24"/>
          <w:szCs w:val="24"/>
          <w:lang w:eastAsia="en-GB"/>
        </w:rPr>
      </w:pPr>
      <w:r w:rsidRPr="008E5DCF">
        <w:rPr>
          <w:rFonts w:cstheme="minorHAnsi"/>
          <w:sz w:val="24"/>
          <w:szCs w:val="24"/>
          <w:lang w:eastAsia="en-GB"/>
        </w:rPr>
        <w:t>If I can be of further assistance, please do not hesitate to contact me.</w:t>
      </w:r>
    </w:p>
    <w:p w14:paraId="4C66B9E8" w14:textId="77777777" w:rsidR="0084415F" w:rsidRPr="007460DB" w:rsidRDefault="0084415F" w:rsidP="000558AE">
      <w:pPr>
        <w:rPr>
          <w:rFonts w:cstheme="minorHAnsi"/>
          <w:sz w:val="24"/>
          <w:szCs w:val="24"/>
        </w:rPr>
      </w:pPr>
    </w:p>
    <w:p w14:paraId="5E867C1B" w14:textId="7720862D" w:rsidR="001B0DB2" w:rsidRPr="007460DB" w:rsidRDefault="0084415F" w:rsidP="0084415F">
      <w:pPr>
        <w:rPr>
          <w:rFonts w:eastAsiaTheme="minorHAnsi" w:cstheme="minorHAnsi"/>
          <w:sz w:val="24"/>
          <w:szCs w:val="24"/>
        </w:rPr>
      </w:pPr>
      <w:r w:rsidRPr="007460DB">
        <w:rPr>
          <w:rFonts w:eastAsiaTheme="minorHAnsi" w:cstheme="minorHAnsi"/>
          <w:sz w:val="24"/>
          <w:szCs w:val="24"/>
        </w:rPr>
        <w:t>Yours sincerely,</w:t>
      </w:r>
    </w:p>
    <w:p w14:paraId="66842424" w14:textId="77777777" w:rsidR="0084415F" w:rsidRPr="007460DB" w:rsidRDefault="0084415F" w:rsidP="0084415F">
      <w:pPr>
        <w:rPr>
          <w:rFonts w:eastAsiaTheme="minorHAnsi" w:cstheme="minorHAnsi"/>
          <w:sz w:val="24"/>
          <w:szCs w:val="24"/>
        </w:rPr>
      </w:pPr>
    </w:p>
    <w:p w14:paraId="766B5875" w14:textId="5114FA52" w:rsidR="0084415F" w:rsidRPr="007460DB" w:rsidRDefault="001B0DB2" w:rsidP="00741ED3">
      <w:pPr>
        <w:ind w:left="-709" w:firstLine="567"/>
        <w:rPr>
          <w:rFonts w:eastAsiaTheme="minorHAnsi" w:cstheme="minorHAnsi"/>
          <w:noProof/>
          <w:sz w:val="24"/>
          <w:szCs w:val="24"/>
          <w:lang w:eastAsia="en-GB"/>
        </w:rPr>
      </w:pPr>
      <w:r w:rsidRPr="00AE1D75">
        <w:rPr>
          <w:rFonts w:eastAsiaTheme="minorHAnsi" w:cstheme="minorHAnsi"/>
          <w:noProof/>
          <w:sz w:val="24"/>
          <w:szCs w:val="24"/>
          <w:lang w:eastAsia="en-GB"/>
        </w:rPr>
        <w:drawing>
          <wp:inline distT="0" distB="0" distL="0" distR="0" wp14:anchorId="358220EA" wp14:editId="791A3F21">
            <wp:extent cx="1926750" cy="720000"/>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26750" cy="720000"/>
                    </a:xfrm>
                    <a:prstGeom prst="rect">
                      <a:avLst/>
                    </a:prstGeom>
                    <a:noFill/>
                    <a:ln>
                      <a:noFill/>
                    </a:ln>
                  </pic:spPr>
                </pic:pic>
              </a:graphicData>
            </a:graphic>
          </wp:inline>
        </w:drawing>
      </w:r>
    </w:p>
    <w:p w14:paraId="4ECDA132" w14:textId="759DC685" w:rsidR="0084415F" w:rsidRPr="007460DB" w:rsidRDefault="0084415F" w:rsidP="0084415F">
      <w:pPr>
        <w:rPr>
          <w:rFonts w:eastAsiaTheme="minorHAnsi" w:cstheme="minorHAnsi"/>
          <w:sz w:val="24"/>
          <w:szCs w:val="24"/>
        </w:rPr>
      </w:pPr>
      <w:r w:rsidRPr="007460DB">
        <w:rPr>
          <w:rFonts w:eastAsiaTheme="minorHAnsi" w:cstheme="minorHAnsi"/>
          <w:sz w:val="24"/>
          <w:szCs w:val="24"/>
        </w:rPr>
        <w:t>Mr</w:t>
      </w:r>
      <w:r w:rsidR="00220712" w:rsidRPr="007460DB">
        <w:rPr>
          <w:rFonts w:eastAsiaTheme="minorHAnsi" w:cstheme="minorHAnsi"/>
          <w:sz w:val="24"/>
          <w:szCs w:val="24"/>
        </w:rPr>
        <w:t>s Lisa Winstone</w:t>
      </w:r>
    </w:p>
    <w:p w14:paraId="01AAF3E9" w14:textId="4C562B6A" w:rsidR="00E077EB" w:rsidRPr="00E077EB" w:rsidRDefault="0084415F" w:rsidP="00E1096E">
      <w:pPr>
        <w:rPr>
          <w:rFonts w:cstheme="minorHAnsi"/>
          <w:sz w:val="24"/>
          <w:szCs w:val="24"/>
        </w:rPr>
      </w:pPr>
      <w:r w:rsidRPr="007460DB">
        <w:rPr>
          <w:rFonts w:eastAsiaTheme="minorHAnsi" w:cstheme="minorHAnsi"/>
          <w:sz w:val="24"/>
          <w:szCs w:val="24"/>
        </w:rPr>
        <w:t>Chief Executive</w:t>
      </w:r>
    </w:p>
    <w:sectPr w:rsidR="00E077EB" w:rsidRPr="00E077EB" w:rsidSect="0001438D">
      <w:footerReference w:type="default" r:id="rId9"/>
      <w:headerReference w:type="first" r:id="rId10"/>
      <w:footerReference w:type="first" r:id="rId11"/>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C71DB" w14:textId="77777777" w:rsidR="00FF1FDE" w:rsidRDefault="00FF1FDE">
      <w:r>
        <w:separator/>
      </w:r>
    </w:p>
  </w:endnote>
  <w:endnote w:type="continuationSeparator" w:id="0">
    <w:p w14:paraId="4BDA8924" w14:textId="77777777" w:rsidR="00FF1FDE" w:rsidRDefault="00FF1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8C8F7" w14:textId="6C8CEC6A" w:rsidR="0001438D" w:rsidRDefault="0001438D">
    <w:pPr>
      <w:pStyle w:val="Footer"/>
      <w:tabs>
        <w:tab w:val="clear" w:pos="4153"/>
        <w:tab w:val="center" w:pos="4678"/>
      </w:tabs>
      <w:rPr>
        <w:sz w:val="10"/>
      </w:rPr>
    </w:pPr>
    <w:r>
      <w:rPr>
        <w:snapToGrid w:val="0"/>
        <w:sz w:val="1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29927961" w14:textId="77777777" w:rsidTr="0001438D">
      <w:trPr>
        <w:cantSplit/>
        <w:trHeight w:val="717"/>
      </w:trPr>
      <w:tc>
        <w:tcPr>
          <w:tcW w:w="10022" w:type="dxa"/>
          <w:vAlign w:val="center"/>
        </w:tcPr>
        <w:p w14:paraId="773AEA5E" w14:textId="2565A867" w:rsidR="0001438D" w:rsidRDefault="0001438D">
          <w:pPr>
            <w:jc w:val="center"/>
            <w:rPr>
              <w:sz w:val="18"/>
            </w:rPr>
          </w:pPr>
          <w:r>
            <w:rPr>
              <w:sz w:val="18"/>
            </w:rPr>
            <w:br/>
            <w:t xml:space="preserve">Cadeirydd/Chairperson: </w:t>
          </w:r>
          <w:r w:rsidR="006B5BE2" w:rsidRPr="006B5BE2">
            <w:rPr>
              <w:sz w:val="18"/>
            </w:rPr>
            <w:t>Geraint Williams</w:t>
          </w:r>
        </w:p>
        <w:p w14:paraId="2A3E0D57" w14:textId="5D648CA1" w:rsidR="0001438D" w:rsidRDefault="0001438D" w:rsidP="006B5BE2">
          <w:pPr>
            <w:jc w:val="center"/>
            <w:rPr>
              <w:sz w:val="18"/>
            </w:rPr>
          </w:pPr>
          <w:r>
            <w:rPr>
              <w:sz w:val="18"/>
            </w:rPr>
            <w:t xml:space="preserve">Prif Weithredw/Chief Executive: </w:t>
          </w:r>
          <w:r w:rsidR="0046782D">
            <w:rPr>
              <w:sz w:val="18"/>
            </w:rPr>
            <w:t>Lisa Winstone</w:t>
          </w:r>
        </w:p>
      </w:tc>
    </w:tr>
  </w:tbl>
  <w:p w14:paraId="73474F9C" w14:textId="77777777" w:rsidR="0001438D"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B0635A" w14:textId="77777777" w:rsidR="00FF1FDE" w:rsidRDefault="00FF1FDE">
      <w:r>
        <w:separator/>
      </w:r>
    </w:p>
  </w:footnote>
  <w:footnote w:type="continuationSeparator" w:id="0">
    <w:p w14:paraId="17BCB107" w14:textId="77777777" w:rsidR="00FF1FDE" w:rsidRDefault="00FF1F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48EC0C03" w14:textId="77777777" w:rsidTr="00C63F18">
      <w:trPr>
        <w:trHeight w:val="2127"/>
      </w:trPr>
      <w:tc>
        <w:tcPr>
          <w:tcW w:w="3264" w:type="dxa"/>
        </w:tcPr>
        <w:p w14:paraId="15584934" w14:textId="77777777" w:rsidR="0001438D" w:rsidRDefault="0001438D">
          <w:pPr>
            <w:rPr>
              <w:sz w:val="18"/>
            </w:rPr>
          </w:pPr>
        </w:p>
        <w:p w14:paraId="76FD0217" w14:textId="77777777" w:rsidR="003208BE" w:rsidRPr="00C63F18" w:rsidRDefault="003208BE" w:rsidP="003208BE">
          <w:pPr>
            <w:rPr>
              <w:sz w:val="20"/>
            </w:rPr>
          </w:pPr>
          <w:r w:rsidRPr="00C63F18">
            <w:rPr>
              <w:sz w:val="20"/>
            </w:rPr>
            <w:t>9</w:t>
          </w:r>
          <w:r w:rsidRPr="00C63F18">
            <w:rPr>
              <w:sz w:val="20"/>
              <w:vertAlign w:val="superscript"/>
            </w:rPr>
            <w:t>fed</w:t>
          </w:r>
          <w:r w:rsidRPr="00C63F18">
            <w:rPr>
              <w:sz w:val="20"/>
            </w:rPr>
            <w:t xml:space="preserve"> Llawr</w:t>
          </w:r>
        </w:p>
        <w:p w14:paraId="63462F62" w14:textId="77777777" w:rsidR="003208BE" w:rsidRPr="00C63F18" w:rsidRDefault="003208BE" w:rsidP="003208BE">
          <w:pPr>
            <w:rPr>
              <w:sz w:val="20"/>
            </w:rPr>
          </w:pPr>
          <w:r w:rsidRPr="00C63F18">
            <w:rPr>
              <w:sz w:val="20"/>
            </w:rPr>
            <w:t>Eastgate House</w:t>
          </w:r>
        </w:p>
        <w:p w14:paraId="1694BEC3" w14:textId="77777777" w:rsidR="003208BE" w:rsidRPr="00C63F18" w:rsidRDefault="003208BE" w:rsidP="003208BE">
          <w:pPr>
            <w:rPr>
              <w:sz w:val="20"/>
            </w:rPr>
          </w:pPr>
          <w:r w:rsidRPr="00C63F18">
            <w:rPr>
              <w:sz w:val="20"/>
            </w:rPr>
            <w:t>35-43 Ffordd Casnewydd</w:t>
          </w:r>
        </w:p>
        <w:p w14:paraId="6366F17D" w14:textId="77777777" w:rsidR="003208BE" w:rsidRPr="00C63F18" w:rsidRDefault="003208BE" w:rsidP="003208BE">
          <w:pPr>
            <w:rPr>
              <w:sz w:val="20"/>
            </w:rPr>
          </w:pPr>
          <w:r w:rsidRPr="00C63F18">
            <w:rPr>
              <w:sz w:val="20"/>
            </w:rPr>
            <w:t>Caerdydd</w:t>
          </w:r>
        </w:p>
        <w:p w14:paraId="7F4B4084" w14:textId="77777777" w:rsidR="003208BE" w:rsidRPr="00C63F18" w:rsidRDefault="003208BE" w:rsidP="003208BE">
          <w:pPr>
            <w:rPr>
              <w:sz w:val="20"/>
            </w:rPr>
          </w:pPr>
          <w:r w:rsidRPr="00C63F18">
            <w:rPr>
              <w:sz w:val="20"/>
            </w:rPr>
            <w:t>CF24 0AB</w:t>
          </w:r>
        </w:p>
        <w:p w14:paraId="04F70EAE" w14:textId="77777777" w:rsidR="0001438D" w:rsidRPr="00C63F18" w:rsidRDefault="0001438D">
          <w:pPr>
            <w:rPr>
              <w:sz w:val="18"/>
            </w:rPr>
          </w:pPr>
        </w:p>
        <w:p w14:paraId="14FACD1B" w14:textId="6B8DCAAD" w:rsidR="0001438D" w:rsidRPr="00C63F18" w:rsidRDefault="00104C48" w:rsidP="00544027">
          <w:pPr>
            <w:tabs>
              <w:tab w:val="left" w:pos="520"/>
            </w:tabs>
            <w:rPr>
              <w:sz w:val="18"/>
            </w:rPr>
          </w:pPr>
          <w:r w:rsidRPr="00C63F18">
            <w:rPr>
              <w:sz w:val="18"/>
            </w:rPr>
            <w:t>Ffôn</w:t>
          </w:r>
          <w:r w:rsidR="00544027" w:rsidRPr="00C63F18">
            <w:rPr>
              <w:sz w:val="18"/>
            </w:rPr>
            <w:t>:</w:t>
          </w:r>
          <w:r w:rsidR="00544027" w:rsidRPr="00C63F18">
            <w:rPr>
              <w:sz w:val="18"/>
            </w:rPr>
            <w:tab/>
          </w:r>
          <w:r w:rsidRPr="00C63F18">
            <w:rPr>
              <w:sz w:val="18"/>
            </w:rPr>
            <w:t>029 20</w:t>
          </w:r>
          <w:r w:rsidR="00544027" w:rsidRPr="00C63F18">
            <w:rPr>
              <w:sz w:val="18"/>
            </w:rPr>
            <w:t>46</w:t>
          </w:r>
          <w:r w:rsidR="00220712">
            <w:rPr>
              <w:sz w:val="18"/>
            </w:rPr>
            <w:t xml:space="preserve"> </w:t>
          </w:r>
          <w:r w:rsidR="00544027" w:rsidRPr="00C63F18">
            <w:rPr>
              <w:sz w:val="18"/>
            </w:rPr>
            <w:t>0099</w:t>
          </w:r>
        </w:p>
        <w:p w14:paraId="749B3882" w14:textId="39A5416A" w:rsidR="00544027" w:rsidRPr="00544027" w:rsidRDefault="00544027" w:rsidP="00544027">
          <w:pPr>
            <w:tabs>
              <w:tab w:val="left" w:pos="520"/>
            </w:tabs>
            <w:rPr>
              <w:sz w:val="18"/>
            </w:rPr>
          </w:pPr>
          <w:r w:rsidRPr="00C63F18">
            <w:rPr>
              <w:sz w:val="18"/>
            </w:rPr>
            <w:t>Ffacs:</w:t>
          </w:r>
          <w:r w:rsidRPr="00C63F18">
            <w:rPr>
              <w:sz w:val="18"/>
            </w:rPr>
            <w:tab/>
            <w:t>029 2047</w:t>
          </w:r>
          <w:r w:rsidR="00220712">
            <w:rPr>
              <w:sz w:val="18"/>
            </w:rPr>
            <w:t xml:space="preserve"> </w:t>
          </w:r>
          <w:r w:rsidRPr="00C63F18">
            <w:rPr>
              <w:sz w:val="18"/>
            </w:rPr>
            <w:t>5850</w:t>
          </w:r>
        </w:p>
      </w:tc>
      <w:tc>
        <w:tcPr>
          <w:tcW w:w="3326" w:type="dxa"/>
        </w:tcPr>
        <w:p w14:paraId="01D3B9CF"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67310CF2" wp14:editId="5FCA9C38">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328BE0F0" w14:textId="77777777" w:rsidR="003208BE" w:rsidRPr="00C63F18" w:rsidRDefault="0001438D" w:rsidP="003208BE">
          <w:pPr>
            <w:jc w:val="right"/>
            <w:rPr>
              <w:rFonts w:cs="Arial"/>
              <w:sz w:val="20"/>
              <w:lang w:eastAsia="en-GB"/>
            </w:rPr>
          </w:pPr>
          <w:r>
            <w:rPr>
              <w:sz w:val="16"/>
            </w:rPr>
            <w:br/>
          </w:r>
          <w:r w:rsidR="003208BE" w:rsidRPr="00C63F18">
            <w:rPr>
              <w:rFonts w:cs="Arial"/>
              <w:sz w:val="20"/>
              <w:lang w:eastAsia="en-GB"/>
            </w:rPr>
            <w:t>9</w:t>
          </w:r>
          <w:r w:rsidR="003208BE" w:rsidRPr="00C63F18">
            <w:rPr>
              <w:rFonts w:cs="Arial"/>
              <w:sz w:val="20"/>
              <w:vertAlign w:val="superscript"/>
              <w:lang w:eastAsia="en-GB"/>
            </w:rPr>
            <w:t>th</w:t>
          </w:r>
          <w:r w:rsidR="003208BE" w:rsidRPr="00C63F18">
            <w:rPr>
              <w:rFonts w:cs="Arial"/>
              <w:sz w:val="20"/>
              <w:lang w:eastAsia="en-GB"/>
            </w:rPr>
            <w:t xml:space="preserve"> Floor</w:t>
          </w:r>
        </w:p>
        <w:p w14:paraId="3B412D82" w14:textId="77777777" w:rsidR="003208BE" w:rsidRPr="00C63F18" w:rsidRDefault="003208BE" w:rsidP="003208BE">
          <w:pPr>
            <w:jc w:val="right"/>
            <w:rPr>
              <w:rFonts w:cs="Arial"/>
              <w:sz w:val="20"/>
              <w:lang w:eastAsia="en-GB"/>
            </w:rPr>
          </w:pPr>
          <w:r w:rsidRPr="00C63F18">
            <w:rPr>
              <w:rFonts w:cs="Arial"/>
              <w:sz w:val="20"/>
              <w:lang w:eastAsia="en-GB"/>
            </w:rPr>
            <w:t>Eastgate House</w:t>
          </w:r>
        </w:p>
        <w:p w14:paraId="4E7BA84C" w14:textId="77777777" w:rsidR="003208BE" w:rsidRPr="00C63F18" w:rsidRDefault="003208BE" w:rsidP="003208BE">
          <w:pPr>
            <w:jc w:val="right"/>
            <w:rPr>
              <w:rFonts w:cs="Arial"/>
              <w:sz w:val="20"/>
              <w:lang w:eastAsia="en-GB"/>
            </w:rPr>
          </w:pPr>
          <w:r w:rsidRPr="00C63F18">
            <w:rPr>
              <w:rFonts w:cs="Arial"/>
              <w:sz w:val="20"/>
              <w:lang w:eastAsia="en-GB"/>
            </w:rPr>
            <w:t>35-43 Newport Road</w:t>
          </w:r>
        </w:p>
        <w:p w14:paraId="78F43DCD" w14:textId="77777777" w:rsidR="003208BE" w:rsidRPr="00C63F18" w:rsidRDefault="003208BE" w:rsidP="003208BE">
          <w:pPr>
            <w:jc w:val="right"/>
            <w:rPr>
              <w:rFonts w:cs="Arial"/>
              <w:sz w:val="20"/>
              <w:lang w:eastAsia="en-GB"/>
            </w:rPr>
          </w:pPr>
          <w:r w:rsidRPr="00C63F18">
            <w:rPr>
              <w:rFonts w:cs="Arial"/>
              <w:sz w:val="20"/>
              <w:lang w:eastAsia="en-GB"/>
            </w:rPr>
            <w:t>Cardiff</w:t>
          </w:r>
        </w:p>
        <w:p w14:paraId="4CF3EBA4" w14:textId="77777777" w:rsidR="003208BE" w:rsidRPr="00C63F18" w:rsidRDefault="003208BE" w:rsidP="003208BE">
          <w:pPr>
            <w:jc w:val="right"/>
            <w:rPr>
              <w:rFonts w:cs="Arial"/>
              <w:sz w:val="20"/>
              <w:lang w:eastAsia="en-GB"/>
            </w:rPr>
          </w:pPr>
          <w:r w:rsidRPr="00C63F18">
            <w:rPr>
              <w:rFonts w:cs="Arial"/>
              <w:sz w:val="20"/>
              <w:lang w:eastAsia="en-GB"/>
            </w:rPr>
            <w:t>CF24 0AB</w:t>
          </w:r>
        </w:p>
        <w:p w14:paraId="44A3CA52" w14:textId="77777777" w:rsidR="0001438D" w:rsidRPr="00C63F18" w:rsidRDefault="0001438D">
          <w:pPr>
            <w:jc w:val="right"/>
            <w:rPr>
              <w:sz w:val="18"/>
            </w:rPr>
          </w:pPr>
        </w:p>
        <w:p w14:paraId="5A957A2A" w14:textId="43DF7553" w:rsidR="0001438D" w:rsidRPr="00C63F18" w:rsidRDefault="0001438D" w:rsidP="00544027">
          <w:pPr>
            <w:tabs>
              <w:tab w:val="left" w:pos="1970"/>
            </w:tabs>
            <w:jc w:val="right"/>
            <w:rPr>
              <w:sz w:val="18"/>
            </w:rPr>
          </w:pPr>
          <w:r w:rsidRPr="00C63F18">
            <w:rPr>
              <w:sz w:val="18"/>
            </w:rPr>
            <w:t>Tel:</w:t>
          </w:r>
          <w:r w:rsidR="00741ED3">
            <w:rPr>
              <w:sz w:val="18"/>
            </w:rPr>
            <w:t xml:space="preserve"> </w:t>
          </w:r>
          <w:r w:rsidR="00544027" w:rsidRPr="00C63F18">
            <w:rPr>
              <w:sz w:val="18"/>
            </w:rPr>
            <w:t>029 2046</w:t>
          </w:r>
          <w:r w:rsidR="00220712">
            <w:rPr>
              <w:sz w:val="18"/>
            </w:rPr>
            <w:t xml:space="preserve"> </w:t>
          </w:r>
          <w:r w:rsidR="00544027" w:rsidRPr="00C63F18">
            <w:rPr>
              <w:sz w:val="18"/>
            </w:rPr>
            <w:t>0099</w:t>
          </w:r>
        </w:p>
        <w:p w14:paraId="337C76F3" w14:textId="79A2CED9" w:rsidR="00544027" w:rsidRPr="003208BE" w:rsidRDefault="0039389F" w:rsidP="00544027">
          <w:pPr>
            <w:tabs>
              <w:tab w:val="left" w:pos="1970"/>
            </w:tabs>
            <w:jc w:val="right"/>
            <w:rPr>
              <w:sz w:val="18"/>
            </w:rPr>
          </w:pPr>
          <w:r w:rsidRPr="00C63F18">
            <w:rPr>
              <w:sz w:val="18"/>
            </w:rPr>
            <w:t>Fax: 029 2047</w:t>
          </w:r>
          <w:r w:rsidR="00220712">
            <w:rPr>
              <w:sz w:val="18"/>
            </w:rPr>
            <w:t xml:space="preserve"> </w:t>
          </w:r>
          <w:r w:rsidRPr="00C63F18">
            <w:rPr>
              <w:sz w:val="18"/>
            </w:rPr>
            <w:t>5850</w:t>
          </w:r>
        </w:p>
      </w:tc>
    </w:tr>
  </w:tbl>
  <w:p w14:paraId="2295B0B9" w14:textId="77777777" w:rsidR="0001438D"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43967"/>
    <w:multiLevelType w:val="hybridMultilevel"/>
    <w:tmpl w:val="B4CED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3B763E"/>
    <w:multiLevelType w:val="hybridMultilevel"/>
    <w:tmpl w:val="DC2AE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EC70A6"/>
    <w:multiLevelType w:val="hybridMultilevel"/>
    <w:tmpl w:val="ED3A9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6036A2"/>
    <w:multiLevelType w:val="hybridMultilevel"/>
    <w:tmpl w:val="27AA14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AE04A21"/>
    <w:multiLevelType w:val="hybridMultilevel"/>
    <w:tmpl w:val="13ECC0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F12A5F"/>
    <w:multiLevelType w:val="hybridMultilevel"/>
    <w:tmpl w:val="461CF3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FA94860"/>
    <w:multiLevelType w:val="hybridMultilevel"/>
    <w:tmpl w:val="D444DCE2"/>
    <w:lvl w:ilvl="0" w:tplc="B6FA4D46">
      <w:start w:val="4"/>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1B7039"/>
    <w:multiLevelType w:val="hybridMultilevel"/>
    <w:tmpl w:val="3A36B8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9E6C21"/>
    <w:multiLevelType w:val="hybridMultilevel"/>
    <w:tmpl w:val="0700D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65259B"/>
    <w:multiLevelType w:val="hybridMultilevel"/>
    <w:tmpl w:val="861C629A"/>
    <w:lvl w:ilvl="0" w:tplc="08090011">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81644C"/>
    <w:multiLevelType w:val="multilevel"/>
    <w:tmpl w:val="40F6909C"/>
    <w:lvl w:ilvl="0">
      <w:start w:val="1"/>
      <w:numFmt w:val="decimal"/>
      <w:lvlText w:val="%1."/>
      <w:lvlJc w:val="left"/>
      <w:pPr>
        <w:ind w:left="360" w:hanging="360"/>
      </w:pPr>
      <w:rPr>
        <w:b/>
      </w:rPr>
    </w:lvl>
    <w:lvl w:ilvl="1">
      <w:start w:val="1"/>
      <w:numFmt w:val="decimal"/>
      <w:lvlText w:val="%1.%2."/>
      <w:lvlJc w:val="left"/>
      <w:pPr>
        <w:ind w:left="792" w:hanging="432"/>
      </w:pPr>
      <w:rPr>
        <w:rFonts w:hint="default"/>
        <w:sz w:val="22"/>
        <w:szCs w:val="22"/>
      </w:rPr>
    </w:lvl>
    <w:lvl w:ilvl="2">
      <w:start w:val="1"/>
      <w:numFmt w:val="decimal"/>
      <w:lvlText w:val="%1.%2.%3."/>
      <w:lvlJc w:val="left"/>
      <w:pPr>
        <w:ind w:left="1224" w:hanging="504"/>
      </w:pPr>
      <w:rPr>
        <w:b w:val="0"/>
        <w:sz w:val="22"/>
        <w:szCs w:val="22"/>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9A12258"/>
    <w:multiLevelType w:val="hybridMultilevel"/>
    <w:tmpl w:val="6822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C44006"/>
    <w:multiLevelType w:val="hybridMultilevel"/>
    <w:tmpl w:val="CB12E7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6"/>
  </w:num>
  <w:num w:numId="4">
    <w:abstractNumId w:val="14"/>
  </w:num>
  <w:num w:numId="5">
    <w:abstractNumId w:val="0"/>
  </w:num>
  <w:num w:numId="6">
    <w:abstractNumId w:val="9"/>
  </w:num>
  <w:num w:numId="7">
    <w:abstractNumId w:val="3"/>
  </w:num>
  <w:num w:numId="8">
    <w:abstractNumId w:val="2"/>
  </w:num>
  <w:num w:numId="9">
    <w:abstractNumId w:val="12"/>
  </w:num>
  <w:num w:numId="10">
    <w:abstractNumId w:val="10"/>
  </w:num>
  <w:num w:numId="11">
    <w:abstractNumId w:val="13"/>
  </w:num>
  <w:num w:numId="12">
    <w:abstractNumId w:val="7"/>
  </w:num>
  <w:num w:numId="13">
    <w:abstractNumId w:val="8"/>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FDE"/>
    <w:rsid w:val="00007998"/>
    <w:rsid w:val="00007B8A"/>
    <w:rsid w:val="00007BC9"/>
    <w:rsid w:val="00011467"/>
    <w:rsid w:val="0001340D"/>
    <w:rsid w:val="0001438D"/>
    <w:rsid w:val="00014D99"/>
    <w:rsid w:val="00017F6A"/>
    <w:rsid w:val="00023311"/>
    <w:rsid w:val="00030751"/>
    <w:rsid w:val="00030CE5"/>
    <w:rsid w:val="000443BB"/>
    <w:rsid w:val="00051A7A"/>
    <w:rsid w:val="000558AE"/>
    <w:rsid w:val="00060C43"/>
    <w:rsid w:val="00062666"/>
    <w:rsid w:val="00065151"/>
    <w:rsid w:val="00071B48"/>
    <w:rsid w:val="00073DB5"/>
    <w:rsid w:val="00086619"/>
    <w:rsid w:val="000871F2"/>
    <w:rsid w:val="00093AE5"/>
    <w:rsid w:val="00095F53"/>
    <w:rsid w:val="000979DE"/>
    <w:rsid w:val="000B3011"/>
    <w:rsid w:val="000C009D"/>
    <w:rsid w:val="000C5646"/>
    <w:rsid w:val="000D0C4E"/>
    <w:rsid w:val="000F30BB"/>
    <w:rsid w:val="00104656"/>
    <w:rsid w:val="00104C48"/>
    <w:rsid w:val="00105627"/>
    <w:rsid w:val="001277D2"/>
    <w:rsid w:val="00141F2F"/>
    <w:rsid w:val="0014306E"/>
    <w:rsid w:val="0014491C"/>
    <w:rsid w:val="00152E16"/>
    <w:rsid w:val="00153A5C"/>
    <w:rsid w:val="00154A7B"/>
    <w:rsid w:val="001561F7"/>
    <w:rsid w:val="00156838"/>
    <w:rsid w:val="00160ACE"/>
    <w:rsid w:val="00162A4C"/>
    <w:rsid w:val="001724D4"/>
    <w:rsid w:val="00176097"/>
    <w:rsid w:val="00176BAA"/>
    <w:rsid w:val="00185FD8"/>
    <w:rsid w:val="00186C52"/>
    <w:rsid w:val="0019204A"/>
    <w:rsid w:val="00194954"/>
    <w:rsid w:val="00197824"/>
    <w:rsid w:val="001A0BA9"/>
    <w:rsid w:val="001A50BF"/>
    <w:rsid w:val="001B0DB2"/>
    <w:rsid w:val="001B2354"/>
    <w:rsid w:val="001B2DAA"/>
    <w:rsid w:val="001C1EDC"/>
    <w:rsid w:val="001C204A"/>
    <w:rsid w:val="001C3B44"/>
    <w:rsid w:val="001C3FC1"/>
    <w:rsid w:val="001C43EE"/>
    <w:rsid w:val="001C66BC"/>
    <w:rsid w:val="001D50D5"/>
    <w:rsid w:val="001D67B6"/>
    <w:rsid w:val="001F5473"/>
    <w:rsid w:val="001F7519"/>
    <w:rsid w:val="00205F32"/>
    <w:rsid w:val="00207AC8"/>
    <w:rsid w:val="002123F3"/>
    <w:rsid w:val="002130A4"/>
    <w:rsid w:val="00213522"/>
    <w:rsid w:val="00220712"/>
    <w:rsid w:val="002210AD"/>
    <w:rsid w:val="00221B87"/>
    <w:rsid w:val="00221C4D"/>
    <w:rsid w:val="00224B8C"/>
    <w:rsid w:val="0022510A"/>
    <w:rsid w:val="00234769"/>
    <w:rsid w:val="00234F17"/>
    <w:rsid w:val="00235094"/>
    <w:rsid w:val="00242E44"/>
    <w:rsid w:val="0024426C"/>
    <w:rsid w:val="002479CE"/>
    <w:rsid w:val="00247EA6"/>
    <w:rsid w:val="0025044D"/>
    <w:rsid w:val="002549C8"/>
    <w:rsid w:val="00256487"/>
    <w:rsid w:val="0026770D"/>
    <w:rsid w:val="00272964"/>
    <w:rsid w:val="00272F50"/>
    <w:rsid w:val="00275AD3"/>
    <w:rsid w:val="002775CD"/>
    <w:rsid w:val="00291C7D"/>
    <w:rsid w:val="00293482"/>
    <w:rsid w:val="00295E17"/>
    <w:rsid w:val="002A3F6C"/>
    <w:rsid w:val="002A5807"/>
    <w:rsid w:val="002B17AC"/>
    <w:rsid w:val="002B5FAC"/>
    <w:rsid w:val="002B7DD4"/>
    <w:rsid w:val="002C3392"/>
    <w:rsid w:val="002C679E"/>
    <w:rsid w:val="002C6D31"/>
    <w:rsid w:val="002D28E0"/>
    <w:rsid w:val="002E4385"/>
    <w:rsid w:val="002E60B6"/>
    <w:rsid w:val="002F4447"/>
    <w:rsid w:val="00304907"/>
    <w:rsid w:val="00305FDA"/>
    <w:rsid w:val="0030786A"/>
    <w:rsid w:val="0031528B"/>
    <w:rsid w:val="003208BE"/>
    <w:rsid w:val="0032331C"/>
    <w:rsid w:val="00323E15"/>
    <w:rsid w:val="00323EB9"/>
    <w:rsid w:val="00326BA0"/>
    <w:rsid w:val="00327165"/>
    <w:rsid w:val="003273F3"/>
    <w:rsid w:val="00327D6C"/>
    <w:rsid w:val="003444EB"/>
    <w:rsid w:val="00346D96"/>
    <w:rsid w:val="00350B8F"/>
    <w:rsid w:val="00351731"/>
    <w:rsid w:val="00355695"/>
    <w:rsid w:val="00364631"/>
    <w:rsid w:val="00375363"/>
    <w:rsid w:val="00382F03"/>
    <w:rsid w:val="0039389F"/>
    <w:rsid w:val="00395A1E"/>
    <w:rsid w:val="003962D5"/>
    <w:rsid w:val="00397074"/>
    <w:rsid w:val="003A48A3"/>
    <w:rsid w:val="003A5AE6"/>
    <w:rsid w:val="003B0DA9"/>
    <w:rsid w:val="003B42BC"/>
    <w:rsid w:val="003C0A03"/>
    <w:rsid w:val="003C3ADA"/>
    <w:rsid w:val="003C628C"/>
    <w:rsid w:val="003D228C"/>
    <w:rsid w:val="003D2649"/>
    <w:rsid w:val="003D307F"/>
    <w:rsid w:val="003E604C"/>
    <w:rsid w:val="003E6BFF"/>
    <w:rsid w:val="004145D8"/>
    <w:rsid w:val="00417D79"/>
    <w:rsid w:val="004233E4"/>
    <w:rsid w:val="00426490"/>
    <w:rsid w:val="004275E7"/>
    <w:rsid w:val="0043102E"/>
    <w:rsid w:val="0043763E"/>
    <w:rsid w:val="004409A8"/>
    <w:rsid w:val="004450E3"/>
    <w:rsid w:val="00455420"/>
    <w:rsid w:val="00465A7D"/>
    <w:rsid w:val="0046782D"/>
    <w:rsid w:val="00467AC8"/>
    <w:rsid w:val="0047434B"/>
    <w:rsid w:val="0047503C"/>
    <w:rsid w:val="0048262B"/>
    <w:rsid w:val="004826C2"/>
    <w:rsid w:val="00482ADF"/>
    <w:rsid w:val="004A2DF6"/>
    <w:rsid w:val="004C2095"/>
    <w:rsid w:val="004C38CC"/>
    <w:rsid w:val="004C4383"/>
    <w:rsid w:val="004D283A"/>
    <w:rsid w:val="004D7BF7"/>
    <w:rsid w:val="004E2BF0"/>
    <w:rsid w:val="004E69AF"/>
    <w:rsid w:val="004F3607"/>
    <w:rsid w:val="00502D7B"/>
    <w:rsid w:val="00507715"/>
    <w:rsid w:val="00510398"/>
    <w:rsid w:val="0051681F"/>
    <w:rsid w:val="00517822"/>
    <w:rsid w:val="00520485"/>
    <w:rsid w:val="0053685F"/>
    <w:rsid w:val="00544027"/>
    <w:rsid w:val="0056412B"/>
    <w:rsid w:val="00565940"/>
    <w:rsid w:val="00572FA5"/>
    <w:rsid w:val="00575293"/>
    <w:rsid w:val="005761BC"/>
    <w:rsid w:val="00584152"/>
    <w:rsid w:val="005853D5"/>
    <w:rsid w:val="005912BA"/>
    <w:rsid w:val="005958C7"/>
    <w:rsid w:val="0059683F"/>
    <w:rsid w:val="00597D57"/>
    <w:rsid w:val="005B0A70"/>
    <w:rsid w:val="005B4844"/>
    <w:rsid w:val="005C3C9C"/>
    <w:rsid w:val="005C3E34"/>
    <w:rsid w:val="005D1497"/>
    <w:rsid w:val="005D2617"/>
    <w:rsid w:val="005D4B89"/>
    <w:rsid w:val="005E04CE"/>
    <w:rsid w:val="005E134D"/>
    <w:rsid w:val="005F23F7"/>
    <w:rsid w:val="005F615E"/>
    <w:rsid w:val="0060230D"/>
    <w:rsid w:val="0061328C"/>
    <w:rsid w:val="00615800"/>
    <w:rsid w:val="00616BB9"/>
    <w:rsid w:val="00621809"/>
    <w:rsid w:val="0063116C"/>
    <w:rsid w:val="006317B9"/>
    <w:rsid w:val="006359E5"/>
    <w:rsid w:val="00636899"/>
    <w:rsid w:val="0064076C"/>
    <w:rsid w:val="00651B7E"/>
    <w:rsid w:val="00657034"/>
    <w:rsid w:val="00667C69"/>
    <w:rsid w:val="0067130B"/>
    <w:rsid w:val="006732F3"/>
    <w:rsid w:val="00677D52"/>
    <w:rsid w:val="006837F5"/>
    <w:rsid w:val="00686700"/>
    <w:rsid w:val="006A479B"/>
    <w:rsid w:val="006B2F22"/>
    <w:rsid w:val="006B5BE2"/>
    <w:rsid w:val="006B5EE3"/>
    <w:rsid w:val="006C4889"/>
    <w:rsid w:val="006E023E"/>
    <w:rsid w:val="006E0A66"/>
    <w:rsid w:val="006E702C"/>
    <w:rsid w:val="006F4F94"/>
    <w:rsid w:val="00701EA6"/>
    <w:rsid w:val="0071545D"/>
    <w:rsid w:val="0072311C"/>
    <w:rsid w:val="007241B1"/>
    <w:rsid w:val="0072795F"/>
    <w:rsid w:val="00733205"/>
    <w:rsid w:val="0073518C"/>
    <w:rsid w:val="00735267"/>
    <w:rsid w:val="00736754"/>
    <w:rsid w:val="00741ED3"/>
    <w:rsid w:val="0074275F"/>
    <w:rsid w:val="007460DB"/>
    <w:rsid w:val="0075031E"/>
    <w:rsid w:val="00753E36"/>
    <w:rsid w:val="00772351"/>
    <w:rsid w:val="00773B3F"/>
    <w:rsid w:val="007809FE"/>
    <w:rsid w:val="00784A01"/>
    <w:rsid w:val="0079296E"/>
    <w:rsid w:val="00793820"/>
    <w:rsid w:val="00794863"/>
    <w:rsid w:val="0079569A"/>
    <w:rsid w:val="007B443B"/>
    <w:rsid w:val="007B668D"/>
    <w:rsid w:val="007D1E19"/>
    <w:rsid w:val="007D5E39"/>
    <w:rsid w:val="007E4D02"/>
    <w:rsid w:val="007F06D3"/>
    <w:rsid w:val="007F268B"/>
    <w:rsid w:val="007F75DA"/>
    <w:rsid w:val="00807FA5"/>
    <w:rsid w:val="00813FD0"/>
    <w:rsid w:val="0081446A"/>
    <w:rsid w:val="00823517"/>
    <w:rsid w:val="00824E69"/>
    <w:rsid w:val="008264B8"/>
    <w:rsid w:val="00830595"/>
    <w:rsid w:val="008311C4"/>
    <w:rsid w:val="00837BCD"/>
    <w:rsid w:val="0084055C"/>
    <w:rsid w:val="008420DA"/>
    <w:rsid w:val="0084415F"/>
    <w:rsid w:val="00844685"/>
    <w:rsid w:val="0085109D"/>
    <w:rsid w:val="00852AE4"/>
    <w:rsid w:val="008541B1"/>
    <w:rsid w:val="00863036"/>
    <w:rsid w:val="00871A7C"/>
    <w:rsid w:val="00871FDC"/>
    <w:rsid w:val="00880ABE"/>
    <w:rsid w:val="0088249D"/>
    <w:rsid w:val="008828CD"/>
    <w:rsid w:val="008900F3"/>
    <w:rsid w:val="00891A6B"/>
    <w:rsid w:val="0089256C"/>
    <w:rsid w:val="00893AFB"/>
    <w:rsid w:val="00897260"/>
    <w:rsid w:val="008B2D9C"/>
    <w:rsid w:val="008C4C35"/>
    <w:rsid w:val="008C62D4"/>
    <w:rsid w:val="008D0BE3"/>
    <w:rsid w:val="008D3EDB"/>
    <w:rsid w:val="008E5DCF"/>
    <w:rsid w:val="008F1F84"/>
    <w:rsid w:val="008F70A0"/>
    <w:rsid w:val="00900292"/>
    <w:rsid w:val="00907546"/>
    <w:rsid w:val="00911A7C"/>
    <w:rsid w:val="00923C6E"/>
    <w:rsid w:val="009300C1"/>
    <w:rsid w:val="009358F4"/>
    <w:rsid w:val="009370A9"/>
    <w:rsid w:val="00944F92"/>
    <w:rsid w:val="00945F74"/>
    <w:rsid w:val="00950556"/>
    <w:rsid w:val="00960ECE"/>
    <w:rsid w:val="00965F6A"/>
    <w:rsid w:val="00977213"/>
    <w:rsid w:val="00977A40"/>
    <w:rsid w:val="0098328E"/>
    <w:rsid w:val="009867CD"/>
    <w:rsid w:val="00986CD3"/>
    <w:rsid w:val="00990A8A"/>
    <w:rsid w:val="009A086B"/>
    <w:rsid w:val="009A1AFE"/>
    <w:rsid w:val="009A545A"/>
    <w:rsid w:val="009C09CB"/>
    <w:rsid w:val="009C71B8"/>
    <w:rsid w:val="009D394C"/>
    <w:rsid w:val="009D5530"/>
    <w:rsid w:val="009D7EAD"/>
    <w:rsid w:val="009E02C5"/>
    <w:rsid w:val="009E3E02"/>
    <w:rsid w:val="009E5EA8"/>
    <w:rsid w:val="009E63FD"/>
    <w:rsid w:val="00A00904"/>
    <w:rsid w:val="00A02315"/>
    <w:rsid w:val="00A02D27"/>
    <w:rsid w:val="00A05B1A"/>
    <w:rsid w:val="00A11352"/>
    <w:rsid w:val="00A13214"/>
    <w:rsid w:val="00A13ED3"/>
    <w:rsid w:val="00A155AC"/>
    <w:rsid w:val="00A165EE"/>
    <w:rsid w:val="00A20C1A"/>
    <w:rsid w:val="00A30C95"/>
    <w:rsid w:val="00A37737"/>
    <w:rsid w:val="00A4114B"/>
    <w:rsid w:val="00A43AB0"/>
    <w:rsid w:val="00A44214"/>
    <w:rsid w:val="00A466EE"/>
    <w:rsid w:val="00A56EDF"/>
    <w:rsid w:val="00A575DD"/>
    <w:rsid w:val="00A61686"/>
    <w:rsid w:val="00A6514F"/>
    <w:rsid w:val="00A70358"/>
    <w:rsid w:val="00A72BDC"/>
    <w:rsid w:val="00A74EB8"/>
    <w:rsid w:val="00A76B74"/>
    <w:rsid w:val="00A773EC"/>
    <w:rsid w:val="00AB018F"/>
    <w:rsid w:val="00AC2517"/>
    <w:rsid w:val="00AD31D0"/>
    <w:rsid w:val="00AD592E"/>
    <w:rsid w:val="00AE1D75"/>
    <w:rsid w:val="00AE2472"/>
    <w:rsid w:val="00AE76D8"/>
    <w:rsid w:val="00AE7BED"/>
    <w:rsid w:val="00B03383"/>
    <w:rsid w:val="00B27AC6"/>
    <w:rsid w:val="00B45B2D"/>
    <w:rsid w:val="00B47428"/>
    <w:rsid w:val="00B47BA0"/>
    <w:rsid w:val="00B532CD"/>
    <w:rsid w:val="00B5419A"/>
    <w:rsid w:val="00B54BFC"/>
    <w:rsid w:val="00B562DE"/>
    <w:rsid w:val="00B566DB"/>
    <w:rsid w:val="00B573A9"/>
    <w:rsid w:val="00B65F9A"/>
    <w:rsid w:val="00B71823"/>
    <w:rsid w:val="00B81B9C"/>
    <w:rsid w:val="00B8236D"/>
    <w:rsid w:val="00B82D35"/>
    <w:rsid w:val="00B90B79"/>
    <w:rsid w:val="00B935B0"/>
    <w:rsid w:val="00BA7629"/>
    <w:rsid w:val="00BB5B23"/>
    <w:rsid w:val="00BC05BC"/>
    <w:rsid w:val="00BC45D5"/>
    <w:rsid w:val="00BC4E51"/>
    <w:rsid w:val="00BD1D2A"/>
    <w:rsid w:val="00BD20E5"/>
    <w:rsid w:val="00BD42F3"/>
    <w:rsid w:val="00BD750B"/>
    <w:rsid w:val="00BF0FA8"/>
    <w:rsid w:val="00C028AA"/>
    <w:rsid w:val="00C028AB"/>
    <w:rsid w:val="00C04065"/>
    <w:rsid w:val="00C061AF"/>
    <w:rsid w:val="00C0648F"/>
    <w:rsid w:val="00C1017C"/>
    <w:rsid w:val="00C136D4"/>
    <w:rsid w:val="00C14E2E"/>
    <w:rsid w:val="00C17E2F"/>
    <w:rsid w:val="00C25DDA"/>
    <w:rsid w:val="00C341E2"/>
    <w:rsid w:val="00C34A61"/>
    <w:rsid w:val="00C40928"/>
    <w:rsid w:val="00C437CE"/>
    <w:rsid w:val="00C43B60"/>
    <w:rsid w:val="00C47CCA"/>
    <w:rsid w:val="00C61414"/>
    <w:rsid w:val="00C63F18"/>
    <w:rsid w:val="00C67CCD"/>
    <w:rsid w:val="00C80E4D"/>
    <w:rsid w:val="00C82927"/>
    <w:rsid w:val="00C855FA"/>
    <w:rsid w:val="00C935C7"/>
    <w:rsid w:val="00CB67BC"/>
    <w:rsid w:val="00CC1E6E"/>
    <w:rsid w:val="00CC2B87"/>
    <w:rsid w:val="00CC40E7"/>
    <w:rsid w:val="00CC5DBE"/>
    <w:rsid w:val="00CC6A4C"/>
    <w:rsid w:val="00CC7173"/>
    <w:rsid w:val="00CD0498"/>
    <w:rsid w:val="00CD4247"/>
    <w:rsid w:val="00CD6D2D"/>
    <w:rsid w:val="00CD6F98"/>
    <w:rsid w:val="00CE1497"/>
    <w:rsid w:val="00CE652C"/>
    <w:rsid w:val="00CF4346"/>
    <w:rsid w:val="00D017ED"/>
    <w:rsid w:val="00D04BC2"/>
    <w:rsid w:val="00D0618C"/>
    <w:rsid w:val="00D2334E"/>
    <w:rsid w:val="00D364A5"/>
    <w:rsid w:val="00D36640"/>
    <w:rsid w:val="00D435F5"/>
    <w:rsid w:val="00D50EF1"/>
    <w:rsid w:val="00D534CC"/>
    <w:rsid w:val="00D60CB0"/>
    <w:rsid w:val="00D666C1"/>
    <w:rsid w:val="00D704A9"/>
    <w:rsid w:val="00D74FFB"/>
    <w:rsid w:val="00D808FF"/>
    <w:rsid w:val="00D85C4B"/>
    <w:rsid w:val="00D9405D"/>
    <w:rsid w:val="00D94D6A"/>
    <w:rsid w:val="00DA658E"/>
    <w:rsid w:val="00DC1C48"/>
    <w:rsid w:val="00DC6332"/>
    <w:rsid w:val="00DC6D69"/>
    <w:rsid w:val="00DD3507"/>
    <w:rsid w:val="00DD3983"/>
    <w:rsid w:val="00DD5641"/>
    <w:rsid w:val="00DD7876"/>
    <w:rsid w:val="00DE5BFD"/>
    <w:rsid w:val="00DF0B69"/>
    <w:rsid w:val="00DF4CD3"/>
    <w:rsid w:val="00DF515B"/>
    <w:rsid w:val="00DF704F"/>
    <w:rsid w:val="00E077EB"/>
    <w:rsid w:val="00E1096E"/>
    <w:rsid w:val="00E10D84"/>
    <w:rsid w:val="00E11E26"/>
    <w:rsid w:val="00E129F0"/>
    <w:rsid w:val="00E1464C"/>
    <w:rsid w:val="00E15508"/>
    <w:rsid w:val="00E22F8A"/>
    <w:rsid w:val="00E3089D"/>
    <w:rsid w:val="00E340EF"/>
    <w:rsid w:val="00E40827"/>
    <w:rsid w:val="00E55BFC"/>
    <w:rsid w:val="00E5757E"/>
    <w:rsid w:val="00E640C4"/>
    <w:rsid w:val="00E65F25"/>
    <w:rsid w:val="00E7258E"/>
    <w:rsid w:val="00E81AF3"/>
    <w:rsid w:val="00E83D47"/>
    <w:rsid w:val="00E9483D"/>
    <w:rsid w:val="00E95769"/>
    <w:rsid w:val="00EA0B69"/>
    <w:rsid w:val="00EA2D10"/>
    <w:rsid w:val="00EA430C"/>
    <w:rsid w:val="00EA7F05"/>
    <w:rsid w:val="00EB0088"/>
    <w:rsid w:val="00EB01F9"/>
    <w:rsid w:val="00EC7DF0"/>
    <w:rsid w:val="00ED437C"/>
    <w:rsid w:val="00EE391B"/>
    <w:rsid w:val="00EF1825"/>
    <w:rsid w:val="00EF6867"/>
    <w:rsid w:val="00F02833"/>
    <w:rsid w:val="00F07BB3"/>
    <w:rsid w:val="00F1526C"/>
    <w:rsid w:val="00F157B8"/>
    <w:rsid w:val="00F2294C"/>
    <w:rsid w:val="00F404BD"/>
    <w:rsid w:val="00F4292D"/>
    <w:rsid w:val="00F4494D"/>
    <w:rsid w:val="00F46CA8"/>
    <w:rsid w:val="00F5706A"/>
    <w:rsid w:val="00F656EE"/>
    <w:rsid w:val="00F720CD"/>
    <w:rsid w:val="00F72F20"/>
    <w:rsid w:val="00F73EE6"/>
    <w:rsid w:val="00F8626A"/>
    <w:rsid w:val="00F87BE0"/>
    <w:rsid w:val="00F92E82"/>
    <w:rsid w:val="00FA0D2C"/>
    <w:rsid w:val="00FA21E7"/>
    <w:rsid w:val="00FB0EEB"/>
    <w:rsid w:val="00FB2337"/>
    <w:rsid w:val="00FC5AD9"/>
    <w:rsid w:val="00FD1074"/>
    <w:rsid w:val="00FE1D20"/>
    <w:rsid w:val="00FE53FA"/>
    <w:rsid w:val="00FF1FDE"/>
    <w:rsid w:val="00FF3793"/>
    <w:rsid w:val="00FF5568"/>
    <w:rsid w:val="00FF7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ecimalSymbol w:val="."/>
  <w:listSeparator w:val=","/>
  <w14:docId w14:val="4A36E81D"/>
  <w15:docId w15:val="{B0FAA0A5-C1A8-43B0-B138-E7E8372EA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1731"/>
    <w:rPr>
      <w:rFonts w:asciiTheme="minorHAnsi" w:hAnsiTheme="minorHAnsi"/>
      <w:sz w:val="22"/>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paragraph" w:styleId="NormalWeb">
    <w:name w:val="Normal (Web)"/>
    <w:basedOn w:val="Normal"/>
    <w:uiPriority w:val="99"/>
    <w:unhideWhenUsed/>
    <w:rsid w:val="00BA7629"/>
    <w:pPr>
      <w:spacing w:before="100" w:beforeAutospacing="1" w:after="100" w:afterAutospacing="1"/>
    </w:pPr>
    <w:rPr>
      <w:rFonts w:ascii="Times New Roman" w:hAnsi="Times New Roman"/>
      <w:sz w:val="24"/>
      <w:szCs w:val="24"/>
      <w:lang w:eastAsia="en-GB"/>
    </w:rPr>
  </w:style>
  <w:style w:type="character" w:styleId="Strong">
    <w:name w:val="Strong"/>
    <w:basedOn w:val="DefaultParagraphFont"/>
    <w:uiPriority w:val="22"/>
    <w:qFormat/>
    <w:rsid w:val="00BA7629"/>
    <w:rPr>
      <w:b/>
      <w:bC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C82927"/>
    <w:rPr>
      <w:rFonts w:asciiTheme="minorHAnsi" w:eastAsiaTheme="minorHAnsi" w:hAnsiTheme="minorHAnsi" w:cstheme="minorBidi"/>
      <w:sz w:val="22"/>
      <w:szCs w:val="22"/>
      <w:lang w:eastAsia="en-US"/>
    </w:rPr>
  </w:style>
  <w:style w:type="character" w:customStyle="1" w:styleId="CommentTextChar">
    <w:name w:val="Comment Text Char"/>
    <w:basedOn w:val="DefaultParagraphFont"/>
    <w:link w:val="CommentText"/>
    <w:uiPriority w:val="99"/>
    <w:semiHidden/>
    <w:rsid w:val="009867CD"/>
    <w:rPr>
      <w:rFonts w:asciiTheme="minorHAnsi" w:hAnsiTheme="minorHAnsi"/>
      <w:lang w:eastAsia="en-US"/>
    </w:rPr>
  </w:style>
  <w:style w:type="paragraph" w:styleId="CommentSubject">
    <w:name w:val="annotation subject"/>
    <w:basedOn w:val="CommentText"/>
    <w:next w:val="CommentText"/>
    <w:link w:val="CommentSubjectChar"/>
    <w:semiHidden/>
    <w:unhideWhenUsed/>
    <w:rsid w:val="00ED437C"/>
    <w:rPr>
      <w:b/>
      <w:bCs/>
    </w:rPr>
  </w:style>
  <w:style w:type="character" w:customStyle="1" w:styleId="CommentSubjectChar">
    <w:name w:val="Comment Subject Char"/>
    <w:basedOn w:val="CommentTextChar"/>
    <w:link w:val="CommentSubject"/>
    <w:semiHidden/>
    <w:rsid w:val="00ED437C"/>
    <w:rPr>
      <w:rFonts w:asciiTheme="minorHAnsi" w:hAnsiTheme="minorHAns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37900">
      <w:bodyDiv w:val="1"/>
      <w:marLeft w:val="0"/>
      <w:marRight w:val="0"/>
      <w:marTop w:val="0"/>
      <w:marBottom w:val="0"/>
      <w:divBdr>
        <w:top w:val="none" w:sz="0" w:space="0" w:color="auto"/>
        <w:left w:val="none" w:sz="0" w:space="0" w:color="auto"/>
        <w:bottom w:val="none" w:sz="0" w:space="0" w:color="auto"/>
        <w:right w:val="none" w:sz="0" w:space="0" w:color="auto"/>
      </w:divBdr>
    </w:div>
    <w:div w:id="110899894">
      <w:bodyDiv w:val="1"/>
      <w:marLeft w:val="0"/>
      <w:marRight w:val="0"/>
      <w:marTop w:val="0"/>
      <w:marBottom w:val="0"/>
      <w:divBdr>
        <w:top w:val="none" w:sz="0" w:space="0" w:color="auto"/>
        <w:left w:val="none" w:sz="0" w:space="0" w:color="auto"/>
        <w:bottom w:val="none" w:sz="0" w:space="0" w:color="auto"/>
        <w:right w:val="none" w:sz="0" w:space="0" w:color="auto"/>
      </w:divBdr>
    </w:div>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353505884">
      <w:bodyDiv w:val="1"/>
      <w:marLeft w:val="0"/>
      <w:marRight w:val="0"/>
      <w:marTop w:val="0"/>
      <w:marBottom w:val="0"/>
      <w:divBdr>
        <w:top w:val="none" w:sz="0" w:space="0" w:color="auto"/>
        <w:left w:val="none" w:sz="0" w:space="0" w:color="auto"/>
        <w:bottom w:val="none" w:sz="0" w:space="0" w:color="auto"/>
        <w:right w:val="none" w:sz="0" w:space="0" w:color="auto"/>
      </w:divBdr>
    </w:div>
    <w:div w:id="827863367">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CFDB2C-ECB5-40C0-9EFB-C727D0758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2500</Words>
  <Characters>15298</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17763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creator>Hayden Llewellyn</dc:creator>
  <cp:lastModifiedBy>Ben Lester</cp:lastModifiedBy>
  <cp:revision>4</cp:revision>
  <cp:lastPrinted>2019-02-08T13:18:00Z</cp:lastPrinted>
  <dcterms:created xsi:type="dcterms:W3CDTF">2026-01-23T16:38:00Z</dcterms:created>
  <dcterms:modified xsi:type="dcterms:W3CDTF">2026-01-26T17:38:00Z</dcterms:modified>
</cp:coreProperties>
</file>