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68034" w14:textId="6C50F40C" w:rsidR="00871F1C" w:rsidRPr="00327FD5" w:rsidRDefault="00871F1C" w:rsidP="00871F1C">
      <w:pPr>
        <w:pStyle w:val="Heading1"/>
      </w:pPr>
      <w:bookmarkStart w:id="0" w:name="_Toc141885949"/>
      <w:bookmarkStart w:id="1" w:name="_Toc142039581"/>
      <w:r w:rsidRPr="00327FD5">
        <w:t xml:space="preserve">Education Workforce Council </w:t>
      </w:r>
      <w:r>
        <w:t>Investigating Committee and F</w:t>
      </w:r>
      <w:r w:rsidRPr="00327FD5">
        <w:t xml:space="preserve">itness to </w:t>
      </w:r>
      <w:r>
        <w:t>P</w:t>
      </w:r>
      <w:r w:rsidRPr="00327FD5">
        <w:t xml:space="preserve">ractise </w:t>
      </w:r>
      <w:r>
        <w:t>Committee</w:t>
      </w:r>
      <w:r w:rsidRPr="00327FD5">
        <w:t xml:space="preserve"> </w:t>
      </w:r>
      <w:r>
        <w:t>membership</w:t>
      </w:r>
      <w:bookmarkEnd w:id="0"/>
      <w:bookmarkEnd w:id="1"/>
    </w:p>
    <w:p w14:paraId="553110A6" w14:textId="77777777" w:rsidR="00871F1C" w:rsidRPr="00FD2DE4" w:rsidRDefault="00871F1C" w:rsidP="00871F1C">
      <w:pPr>
        <w:rPr>
          <w:b/>
          <w:sz w:val="28"/>
        </w:rPr>
      </w:pPr>
    </w:p>
    <w:p w14:paraId="56588E44" w14:textId="77777777" w:rsidR="00871F1C" w:rsidRPr="00FD2DE4" w:rsidRDefault="00871F1C" w:rsidP="00871F1C">
      <w:pPr>
        <w:rPr>
          <w:color w:val="000000"/>
          <w:sz w:val="28"/>
        </w:rPr>
      </w:pPr>
      <w:r w:rsidRPr="00FD2DE4">
        <w:rPr>
          <w:b/>
          <w:sz w:val="28"/>
        </w:rPr>
        <w:t>Consultation response form</w:t>
      </w:r>
      <w:r w:rsidRPr="00FD2DE4">
        <w:rPr>
          <w:b/>
          <w:color w:val="000000"/>
          <w:sz w:val="28"/>
        </w:rPr>
        <w:t xml:space="preserve"> </w:t>
      </w:r>
      <w:r w:rsidRPr="00FD2DE4">
        <w:rPr>
          <w:b/>
          <w:color w:val="000000"/>
          <w:sz w:val="28"/>
        </w:rPr>
        <w:tab/>
      </w:r>
    </w:p>
    <w:p w14:paraId="1E569801" w14:textId="77777777" w:rsidR="00871F1C" w:rsidRPr="00FD2DE4" w:rsidRDefault="00871F1C" w:rsidP="00871F1C">
      <w:pPr>
        <w:tabs>
          <w:tab w:val="left" w:pos="1430"/>
        </w:tabs>
        <w:rPr>
          <w:color w:val="000000"/>
        </w:rPr>
      </w:pPr>
    </w:p>
    <w:p w14:paraId="7B1214E8" w14:textId="264A348D" w:rsidR="00871F1C" w:rsidRPr="00FD2DE4" w:rsidRDefault="00871F1C" w:rsidP="00871F1C">
      <w:pPr>
        <w:tabs>
          <w:tab w:val="left" w:pos="1430"/>
        </w:tabs>
        <w:rPr>
          <w:color w:val="000000"/>
        </w:rPr>
      </w:pPr>
      <w:r w:rsidRPr="00FD2DE4">
        <w:rPr>
          <w:color w:val="000000"/>
        </w:rPr>
        <w:t>Your name:</w:t>
      </w:r>
      <w:r w:rsidRPr="00FD2DE4">
        <w:rPr>
          <w:color w:val="000000"/>
        </w:rPr>
        <w:tab/>
      </w:r>
      <w:r w:rsidR="00A00B29">
        <w:rPr>
          <w:color w:val="000000"/>
        </w:rPr>
        <w:t>David Browne</w:t>
      </w:r>
    </w:p>
    <w:p w14:paraId="7FB91179" w14:textId="77777777" w:rsidR="00871F1C" w:rsidRPr="00FD2DE4" w:rsidRDefault="00871F1C" w:rsidP="00871F1C">
      <w:pPr>
        <w:tabs>
          <w:tab w:val="left" w:pos="1430"/>
        </w:tabs>
        <w:rPr>
          <w:color w:val="000000"/>
        </w:rPr>
      </w:pPr>
    </w:p>
    <w:p w14:paraId="79E03F45" w14:textId="169A47A6" w:rsidR="00871F1C" w:rsidRPr="00FD2DE4" w:rsidRDefault="00871F1C" w:rsidP="00871F1C">
      <w:pPr>
        <w:tabs>
          <w:tab w:val="left" w:pos="1430"/>
        </w:tabs>
        <w:rPr>
          <w:color w:val="000000"/>
        </w:rPr>
      </w:pPr>
      <w:r w:rsidRPr="00FD2DE4">
        <w:rPr>
          <w:color w:val="000000"/>
        </w:rPr>
        <w:t>Organisation (if applicable):</w:t>
      </w:r>
      <w:r w:rsidR="00A00B29">
        <w:rPr>
          <w:color w:val="000000"/>
        </w:rPr>
        <w:t xml:space="preserve"> Education Workforce Council</w:t>
      </w:r>
    </w:p>
    <w:p w14:paraId="2AE8450F" w14:textId="77777777" w:rsidR="00871F1C" w:rsidRPr="00FD2DE4" w:rsidRDefault="00871F1C" w:rsidP="00871F1C">
      <w:pPr>
        <w:tabs>
          <w:tab w:val="left" w:pos="1430"/>
        </w:tabs>
        <w:rPr>
          <w:color w:val="000000"/>
        </w:rPr>
      </w:pPr>
    </w:p>
    <w:p w14:paraId="2BAE2831" w14:textId="544D6C73" w:rsidR="00871F1C" w:rsidRPr="00FD2DE4" w:rsidRDefault="00871F1C" w:rsidP="00E8513A">
      <w:pPr>
        <w:tabs>
          <w:tab w:val="left" w:pos="1430"/>
          <w:tab w:val="left" w:pos="3850"/>
        </w:tabs>
        <w:rPr>
          <w:color w:val="000000"/>
        </w:rPr>
      </w:pPr>
      <w:r w:rsidRPr="00FD2DE4">
        <w:rPr>
          <w:color w:val="000000"/>
        </w:rPr>
        <w:t>email/telephone number:</w:t>
      </w:r>
      <w:r w:rsidR="00A00B29">
        <w:rPr>
          <w:color w:val="000000"/>
        </w:rPr>
        <w:t xml:space="preserve"> </w:t>
      </w:r>
      <w:bookmarkStart w:id="2" w:name="_Hlk148010207"/>
      <w:r w:rsidR="006774F8">
        <w:rPr>
          <w:color w:val="000000"/>
        </w:rPr>
        <w:fldChar w:fldCharType="begin"/>
      </w:r>
      <w:r w:rsidR="006774F8">
        <w:rPr>
          <w:color w:val="000000"/>
        </w:rPr>
        <w:instrText xml:space="preserve"> HYPERLINK "mailto:david.browne@ewc.wales" </w:instrText>
      </w:r>
      <w:r w:rsidR="006774F8">
        <w:rPr>
          <w:color w:val="000000"/>
        </w:rPr>
        <w:fldChar w:fldCharType="separate"/>
      </w:r>
      <w:r w:rsidR="006774F8" w:rsidRPr="0019406E">
        <w:rPr>
          <w:rStyle w:val="Hyperlink"/>
        </w:rPr>
        <w:t>david.browne@ewc.wales</w:t>
      </w:r>
      <w:r w:rsidR="006774F8">
        <w:rPr>
          <w:color w:val="000000"/>
        </w:rPr>
        <w:fldChar w:fldCharType="end"/>
      </w:r>
      <w:r w:rsidR="006774F8">
        <w:rPr>
          <w:color w:val="000000"/>
        </w:rPr>
        <w:t xml:space="preserve"> </w:t>
      </w:r>
      <w:r w:rsidR="00A00B29">
        <w:rPr>
          <w:color w:val="000000"/>
        </w:rPr>
        <w:t>029 20</w:t>
      </w:r>
      <w:r w:rsidR="006774F8">
        <w:rPr>
          <w:color w:val="000000"/>
        </w:rPr>
        <w:t>4</w:t>
      </w:r>
      <w:r w:rsidR="00A00B29">
        <w:rPr>
          <w:color w:val="000000"/>
        </w:rPr>
        <w:t>60 099</w:t>
      </w:r>
    </w:p>
    <w:bookmarkEnd w:id="2"/>
    <w:p w14:paraId="5348AE2D" w14:textId="77777777" w:rsidR="00871F1C" w:rsidRPr="00FD2DE4" w:rsidRDefault="00871F1C" w:rsidP="00871F1C">
      <w:pPr>
        <w:tabs>
          <w:tab w:val="left" w:pos="1430"/>
        </w:tabs>
        <w:rPr>
          <w:color w:val="000000"/>
        </w:rPr>
      </w:pPr>
    </w:p>
    <w:p w14:paraId="264ECE0A" w14:textId="16D2ECBF" w:rsidR="00871F1C" w:rsidRPr="00FD2DE4" w:rsidRDefault="00871F1C" w:rsidP="00871F1C">
      <w:pPr>
        <w:tabs>
          <w:tab w:val="left" w:pos="2556"/>
        </w:tabs>
        <w:rPr>
          <w:color w:val="000000"/>
        </w:rPr>
      </w:pPr>
      <w:r w:rsidRPr="00FD2DE4">
        <w:rPr>
          <w:color w:val="000000"/>
        </w:rPr>
        <w:t>Your address</w:t>
      </w:r>
      <w:r w:rsidR="00A00B29">
        <w:rPr>
          <w:color w:val="000000"/>
        </w:rPr>
        <w:t xml:space="preserve">: </w:t>
      </w:r>
      <w:bookmarkStart w:id="3" w:name="_Hlk148010227"/>
      <w:r w:rsidR="00A00B29">
        <w:rPr>
          <w:color w:val="000000"/>
        </w:rPr>
        <w:t>9</w:t>
      </w:r>
      <w:r w:rsidR="00A00B29" w:rsidRPr="00A00B29">
        <w:rPr>
          <w:color w:val="000000"/>
          <w:vertAlign w:val="superscript"/>
        </w:rPr>
        <w:t>th</w:t>
      </w:r>
      <w:r w:rsidR="00A00B29">
        <w:rPr>
          <w:color w:val="000000"/>
        </w:rPr>
        <w:t xml:space="preserve"> Floor, Eastgate House, 35-43 Newport Road, Cardiff, CF24 0AB</w:t>
      </w:r>
      <w:r w:rsidR="00A00B29">
        <w:rPr>
          <w:color w:val="000000"/>
        </w:rPr>
        <w:tab/>
      </w:r>
    </w:p>
    <w:bookmarkEnd w:id="3"/>
    <w:p w14:paraId="3843195E" w14:textId="77777777" w:rsidR="00871F1C" w:rsidRPr="00FD2DE4" w:rsidRDefault="00871F1C" w:rsidP="00871F1C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</w:p>
    <w:p w14:paraId="01310CC9" w14:textId="77777777" w:rsidR="00871F1C" w:rsidRPr="00FD2DE4" w:rsidRDefault="00871F1C" w:rsidP="00871F1C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</w:p>
    <w:p w14:paraId="51C42222" w14:textId="77777777" w:rsidR="00871F1C" w:rsidRPr="00FD2DE4" w:rsidRDefault="00871F1C" w:rsidP="00871F1C">
      <w:r w:rsidRPr="00FD2DE4">
        <w:t xml:space="preserve">Responses should be returned by </w:t>
      </w:r>
      <w:r>
        <w:t xml:space="preserve">1 December </w:t>
      </w:r>
      <w:r w:rsidRPr="002F3A1F">
        <w:t xml:space="preserve">2023 </w:t>
      </w:r>
      <w:r w:rsidRPr="00FD2DE4">
        <w:t>to:</w:t>
      </w:r>
    </w:p>
    <w:p w14:paraId="6C5E4525" w14:textId="77777777" w:rsidR="00871F1C" w:rsidRPr="00FD2DE4" w:rsidRDefault="00871F1C" w:rsidP="00871F1C"/>
    <w:p w14:paraId="778F9D17" w14:textId="77777777" w:rsidR="00871F1C" w:rsidRPr="00180941" w:rsidRDefault="00871F1C" w:rsidP="00871F1C">
      <w:r w:rsidRPr="00180941">
        <w:t>Legislation and Governance Branch</w:t>
      </w:r>
    </w:p>
    <w:p w14:paraId="5B8A76E9" w14:textId="77777777" w:rsidR="00871F1C" w:rsidRPr="00180941" w:rsidRDefault="00871F1C" w:rsidP="00871F1C">
      <w:r>
        <w:t xml:space="preserve">The </w:t>
      </w:r>
      <w:r w:rsidRPr="00180941">
        <w:t>Education Directorate</w:t>
      </w:r>
    </w:p>
    <w:p w14:paraId="6A00B6B6" w14:textId="77777777" w:rsidR="00871F1C" w:rsidRPr="00180941" w:rsidRDefault="00871F1C" w:rsidP="00871F1C">
      <w:r w:rsidRPr="00180941">
        <w:t>Welsh Government</w:t>
      </w:r>
    </w:p>
    <w:p w14:paraId="386E5DCD" w14:textId="77777777" w:rsidR="00871F1C" w:rsidRPr="00180941" w:rsidRDefault="00871F1C" w:rsidP="00871F1C">
      <w:r w:rsidRPr="00180941">
        <w:t>Cathays Park</w:t>
      </w:r>
    </w:p>
    <w:p w14:paraId="7D115AB5" w14:textId="77777777" w:rsidR="00871F1C" w:rsidRDefault="00871F1C" w:rsidP="00871F1C">
      <w:r w:rsidRPr="00180941">
        <w:t xml:space="preserve">Cardiff </w:t>
      </w:r>
    </w:p>
    <w:p w14:paraId="1DD1DEC5" w14:textId="77777777" w:rsidR="00871F1C" w:rsidRPr="00180941" w:rsidRDefault="00871F1C" w:rsidP="00871F1C">
      <w:r w:rsidRPr="00180941">
        <w:t>CF10 3NQ</w:t>
      </w:r>
    </w:p>
    <w:p w14:paraId="175BFFB7" w14:textId="77777777" w:rsidR="00871F1C" w:rsidRPr="00FD2DE4" w:rsidRDefault="00871F1C" w:rsidP="00871F1C"/>
    <w:p w14:paraId="3F6DC248" w14:textId="77777777" w:rsidR="00871F1C" w:rsidRPr="00FD2DE4" w:rsidRDefault="00871F1C" w:rsidP="00871F1C">
      <w:r w:rsidRPr="00FD2DE4">
        <w:t xml:space="preserve">or completed electronically and sent to: </w:t>
      </w:r>
    </w:p>
    <w:p w14:paraId="70C323D6" w14:textId="77777777" w:rsidR="00871F1C" w:rsidRPr="00FD2DE4" w:rsidRDefault="00871F1C" w:rsidP="00871F1C"/>
    <w:p w14:paraId="0942C73A" w14:textId="77777777" w:rsidR="00871F1C" w:rsidRDefault="00871F1C" w:rsidP="00871F1C">
      <w:pPr>
        <w:tabs>
          <w:tab w:val="left" w:pos="1430"/>
        </w:tabs>
        <w:rPr>
          <w:rStyle w:val="Hyperlink"/>
        </w:rPr>
      </w:pPr>
      <w:proofErr w:type="gramStart"/>
      <w:r w:rsidRPr="00FD2DE4">
        <w:rPr>
          <w:lang w:val="fr-FR"/>
        </w:rPr>
        <w:t>email:</w:t>
      </w:r>
      <w:proofErr w:type="gramEnd"/>
      <w:r w:rsidRPr="00FD2DE4">
        <w:rPr>
          <w:lang w:val="fr-FR"/>
        </w:rPr>
        <w:t xml:space="preserve"> </w:t>
      </w:r>
      <w:hyperlink r:id="rId7" w:history="1">
        <w:r w:rsidRPr="00AC7132">
          <w:rPr>
            <w:rStyle w:val="Hyperlink"/>
          </w:rPr>
          <w:t>ewcconsultation.wg47830@gov.wales</w:t>
        </w:r>
      </w:hyperlink>
    </w:p>
    <w:p w14:paraId="61E1A08F" w14:textId="77777777" w:rsidR="00871F1C" w:rsidRPr="00FD2DE4" w:rsidRDefault="00871F1C" w:rsidP="00871F1C">
      <w:pPr>
        <w:tabs>
          <w:tab w:val="left" w:pos="1430"/>
        </w:tabs>
        <w:rPr>
          <w:color w:val="FF0000"/>
        </w:rPr>
      </w:pPr>
      <w:r w:rsidRPr="00FD2DE4">
        <w:rPr>
          <w:color w:val="FF0000"/>
        </w:rPr>
        <w:t xml:space="preserve"> </w:t>
      </w:r>
    </w:p>
    <w:p w14:paraId="27D97966" w14:textId="77777777" w:rsidR="00871F1C" w:rsidRPr="00FD2DE4" w:rsidRDefault="00871F1C" w:rsidP="00871F1C">
      <w:pPr>
        <w:tabs>
          <w:tab w:val="left" w:pos="1430"/>
        </w:tabs>
        <w:rPr>
          <w:color w:val="FF0000"/>
        </w:rPr>
      </w:pPr>
    </w:p>
    <w:p w14:paraId="5D1303A9" w14:textId="77777777" w:rsidR="00871F1C" w:rsidRDefault="00871F1C" w:rsidP="00871F1C">
      <w:pPr>
        <w:spacing w:after="160" w:line="259" w:lineRule="auto"/>
        <w:rPr>
          <w:b/>
          <w:color w:val="FF0000"/>
          <w:lang w:val="fr-FR"/>
        </w:rPr>
      </w:pPr>
      <w:r>
        <w:rPr>
          <w:b/>
          <w:color w:val="FF0000"/>
          <w:lang w:val="fr-FR"/>
        </w:rPr>
        <w:br w:type="page"/>
      </w:r>
    </w:p>
    <w:p w14:paraId="3D8060C8" w14:textId="77777777" w:rsidR="00871F1C" w:rsidRPr="00E845D6" w:rsidRDefault="00871F1C" w:rsidP="00871F1C">
      <w:r w:rsidRPr="00E845D6">
        <w:rPr>
          <w:b/>
          <w:bCs/>
        </w:rPr>
        <w:lastRenderedPageBreak/>
        <w:t>Question 1</w:t>
      </w:r>
      <w:r w:rsidRPr="00E845D6">
        <w:t xml:space="preserve"> </w:t>
      </w:r>
      <w:r>
        <w:t>–</w:t>
      </w:r>
      <w:r w:rsidRPr="00E845D6">
        <w:t xml:space="preserve"> Do you agree with the proposal to amend the requirements </w:t>
      </w:r>
      <w:r>
        <w:t>for the C</w:t>
      </w:r>
      <w:r w:rsidRPr="00E845D6">
        <w:t>ommittees?</w:t>
      </w:r>
    </w:p>
    <w:p w14:paraId="010DB233" w14:textId="77777777" w:rsidR="00871F1C" w:rsidRDefault="00871F1C" w:rsidP="00871F1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524"/>
        <w:gridCol w:w="2804"/>
        <w:gridCol w:w="459"/>
        <w:gridCol w:w="2734"/>
        <w:gridCol w:w="528"/>
      </w:tblGrid>
      <w:tr w:rsidR="00871F1C" w:rsidRPr="00E845D6" w14:paraId="24CDA5FD" w14:textId="77777777" w:rsidTr="00CA4872">
        <w:trPr>
          <w:trHeight w:val="312"/>
        </w:trPr>
        <w:tc>
          <w:tcPr>
            <w:tcW w:w="2802" w:type="dxa"/>
          </w:tcPr>
          <w:p w14:paraId="057A0454" w14:textId="77777777" w:rsidR="00871F1C" w:rsidRPr="00E845D6" w:rsidRDefault="00871F1C" w:rsidP="00CA4872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E845D6">
              <w:rPr>
                <w:rFonts w:cs="Arial"/>
                <w:szCs w:val="24"/>
              </w:rPr>
              <w:t>Agree</w:t>
            </w:r>
          </w:p>
        </w:tc>
        <w:tc>
          <w:tcPr>
            <w:tcW w:w="529" w:type="dxa"/>
          </w:tcPr>
          <w:p w14:paraId="3504CE07" w14:textId="30BCC378" w:rsidR="00871F1C" w:rsidRPr="00E845D6" w:rsidRDefault="0042714B" w:rsidP="00CA4872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974949945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650AA8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  <w:tc>
          <w:tcPr>
            <w:tcW w:w="2873" w:type="dxa"/>
          </w:tcPr>
          <w:p w14:paraId="1460BAC5" w14:textId="77777777" w:rsidR="00871F1C" w:rsidRPr="00E845D6" w:rsidRDefault="00871F1C" w:rsidP="00CA4872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E845D6">
              <w:rPr>
                <w:rFonts w:cs="Arial"/>
                <w:szCs w:val="24"/>
              </w:rPr>
              <w:t>Disagree</w:t>
            </w:r>
          </w:p>
        </w:tc>
        <w:tc>
          <w:tcPr>
            <w:tcW w:w="459" w:type="dxa"/>
          </w:tcPr>
          <w:p w14:paraId="5DE9D20C" w14:textId="77777777" w:rsidR="00871F1C" w:rsidRPr="00E845D6" w:rsidRDefault="0042714B" w:rsidP="00CA4872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754971041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71F1C" w:rsidRPr="00E845D6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871F1C" w:rsidRPr="00E845D6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14:paraId="6E2BFA93" w14:textId="77777777" w:rsidR="00871F1C" w:rsidRPr="00E845D6" w:rsidRDefault="00871F1C" w:rsidP="00CA4872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E845D6">
              <w:rPr>
                <w:rFonts w:cs="Arial"/>
                <w:szCs w:val="24"/>
              </w:rPr>
              <w:t>Neither agree nor disagree</w:t>
            </w:r>
          </w:p>
        </w:tc>
        <w:tc>
          <w:tcPr>
            <w:tcW w:w="531" w:type="dxa"/>
          </w:tcPr>
          <w:p w14:paraId="2838C440" w14:textId="77777777" w:rsidR="00871F1C" w:rsidRPr="00E845D6" w:rsidRDefault="0042714B" w:rsidP="00CA4872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867519192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71F1C" w:rsidRPr="00E845D6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871F1C" w:rsidRPr="00E845D6" w:rsidDel="002F17EA">
              <w:rPr>
                <w:rFonts w:cs="Arial"/>
                <w:szCs w:val="24"/>
              </w:rPr>
              <w:t xml:space="preserve"> </w:t>
            </w:r>
          </w:p>
        </w:tc>
      </w:tr>
    </w:tbl>
    <w:p w14:paraId="0065B37B" w14:textId="77777777" w:rsidR="00871F1C" w:rsidRPr="00E845D6" w:rsidRDefault="00871F1C" w:rsidP="00871F1C">
      <w:pPr>
        <w:rPr>
          <w:b/>
        </w:rPr>
      </w:pPr>
    </w:p>
    <w:p w14:paraId="58A31D9F" w14:textId="77777777" w:rsidR="00871F1C" w:rsidRPr="00E845D6" w:rsidRDefault="00871F1C" w:rsidP="00871F1C">
      <w:pPr>
        <w:rPr>
          <w:b/>
        </w:rPr>
      </w:pPr>
      <w:r w:rsidRPr="00E845D6">
        <w:rPr>
          <w:b/>
        </w:rPr>
        <w:t>Supporting comments</w:t>
      </w:r>
    </w:p>
    <w:p w14:paraId="04B42F7D" w14:textId="77777777" w:rsidR="00871F1C" w:rsidRPr="00E845D6" w:rsidRDefault="00871F1C" w:rsidP="00871F1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871F1C" w:rsidRPr="00E845D6" w14:paraId="6CC6445A" w14:textId="77777777" w:rsidTr="00CA4872">
        <w:tc>
          <w:tcPr>
            <w:tcW w:w="9242" w:type="dxa"/>
          </w:tcPr>
          <w:p w14:paraId="0F8E7E4B" w14:textId="0F0BCAF7" w:rsidR="00871F1C" w:rsidRDefault="00E8513A" w:rsidP="00CA4872">
            <w:pPr>
              <w:rPr>
                <w:sz w:val="22"/>
                <w:szCs w:val="22"/>
              </w:rPr>
            </w:pPr>
            <w:r w:rsidRPr="00E8513A">
              <w:rPr>
                <w:sz w:val="22"/>
                <w:szCs w:val="22"/>
              </w:rPr>
              <w:t xml:space="preserve">The EWC </w:t>
            </w:r>
            <w:r>
              <w:rPr>
                <w:sz w:val="22"/>
                <w:szCs w:val="22"/>
              </w:rPr>
              <w:t xml:space="preserve">thanks the Welsh Government for this consultation, which is in response to </w:t>
            </w:r>
            <w:r w:rsidR="001D0DE1">
              <w:rPr>
                <w:sz w:val="22"/>
                <w:szCs w:val="22"/>
              </w:rPr>
              <w:t>difficulties</w:t>
            </w:r>
            <w:r>
              <w:rPr>
                <w:sz w:val="22"/>
                <w:szCs w:val="22"/>
              </w:rPr>
              <w:t xml:space="preserve"> that the EWC </w:t>
            </w:r>
            <w:r w:rsidR="00650AA8">
              <w:rPr>
                <w:sz w:val="22"/>
                <w:szCs w:val="22"/>
              </w:rPr>
              <w:t xml:space="preserve">has </w:t>
            </w:r>
            <w:r>
              <w:rPr>
                <w:sz w:val="22"/>
                <w:szCs w:val="22"/>
              </w:rPr>
              <w:t xml:space="preserve">raised with the Welsh Government about its ability to source Fitness to Practise panels, both to date and </w:t>
            </w:r>
            <w:r w:rsidR="008C2925">
              <w:rPr>
                <w:sz w:val="22"/>
                <w:szCs w:val="22"/>
              </w:rPr>
              <w:t xml:space="preserve">also </w:t>
            </w:r>
            <w:r w:rsidR="00E208F8">
              <w:rPr>
                <w:sz w:val="22"/>
                <w:szCs w:val="22"/>
              </w:rPr>
              <w:t>as a consequence of</w:t>
            </w:r>
            <w:r>
              <w:rPr>
                <w:sz w:val="22"/>
                <w:szCs w:val="22"/>
              </w:rPr>
              <w:t xml:space="preserve"> the expansion of categories of registration in May 2023</w:t>
            </w:r>
            <w:r w:rsidR="00E208F8">
              <w:rPr>
                <w:sz w:val="22"/>
                <w:szCs w:val="22"/>
              </w:rPr>
              <w:t xml:space="preserve"> and April 2024.</w:t>
            </w:r>
          </w:p>
          <w:p w14:paraId="21E96104" w14:textId="52761DDA" w:rsidR="00D23E2D" w:rsidRDefault="00D23E2D" w:rsidP="00CA4872">
            <w:pPr>
              <w:rPr>
                <w:sz w:val="22"/>
                <w:szCs w:val="22"/>
              </w:rPr>
            </w:pPr>
          </w:p>
          <w:p w14:paraId="29C3415B" w14:textId="061EF505" w:rsidR="00AD3E8A" w:rsidRPr="00E8513A" w:rsidRDefault="00E208F8" w:rsidP="00AD3E8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The EWC wishes to particularly highlight the Welsh Government’s proposal in its </w:t>
            </w:r>
            <w:r w:rsidR="0066083F">
              <w:rPr>
                <w:sz w:val="22"/>
                <w:szCs w:val="22"/>
              </w:rPr>
              <w:t>separate consultation document issued on 26</w:t>
            </w:r>
            <w:r w:rsidR="0066083F" w:rsidRPr="0066083F">
              <w:rPr>
                <w:sz w:val="22"/>
                <w:szCs w:val="22"/>
                <w:vertAlign w:val="superscript"/>
              </w:rPr>
              <w:t>th</w:t>
            </w:r>
            <w:r w:rsidR="0066083F">
              <w:rPr>
                <w:sz w:val="22"/>
                <w:szCs w:val="22"/>
              </w:rPr>
              <w:t xml:space="preserve"> September 2023 </w:t>
            </w:r>
            <w:r>
              <w:rPr>
                <w:sz w:val="22"/>
                <w:szCs w:val="22"/>
              </w:rPr>
              <w:t>(</w:t>
            </w:r>
            <w:r w:rsidR="0066083F">
              <w:rPr>
                <w:sz w:val="22"/>
                <w:szCs w:val="22"/>
              </w:rPr>
              <w:t>New Registration Categories for the Education Workforce Council 2024)</w:t>
            </w:r>
            <w:r>
              <w:rPr>
                <w:sz w:val="22"/>
                <w:szCs w:val="22"/>
              </w:rPr>
              <w:t xml:space="preserve">), where it </w:t>
            </w:r>
            <w:r w:rsidR="0054215E">
              <w:rPr>
                <w:sz w:val="22"/>
                <w:szCs w:val="22"/>
              </w:rPr>
              <w:t>seeks</w:t>
            </w:r>
            <w:r>
              <w:rPr>
                <w:sz w:val="22"/>
                <w:szCs w:val="22"/>
              </w:rPr>
              <w:t xml:space="preserve"> to create a new category of registration for Principals and Senior leaders in F</w:t>
            </w:r>
            <w:r w:rsidR="005065F4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 institutions. </w:t>
            </w:r>
            <w:r w:rsidR="005065F4">
              <w:rPr>
                <w:sz w:val="22"/>
                <w:szCs w:val="22"/>
              </w:rPr>
              <w:t>U</w:t>
            </w:r>
            <w:r>
              <w:rPr>
                <w:sz w:val="22"/>
                <w:szCs w:val="22"/>
              </w:rPr>
              <w:t>nder the current legislative requirements</w:t>
            </w:r>
            <w:r w:rsidR="005065F4">
              <w:rPr>
                <w:sz w:val="22"/>
                <w:szCs w:val="22"/>
              </w:rPr>
              <w:t xml:space="preserve">, the EWC would </w:t>
            </w:r>
            <w:r w:rsidR="0054215E">
              <w:rPr>
                <w:sz w:val="22"/>
                <w:szCs w:val="22"/>
              </w:rPr>
              <w:t xml:space="preserve">in all likelihood </w:t>
            </w:r>
            <w:r w:rsidR="005065F4">
              <w:rPr>
                <w:sz w:val="22"/>
                <w:szCs w:val="22"/>
              </w:rPr>
              <w:t>be unable to establish a</w:t>
            </w:r>
            <w:r w:rsidR="00FC36E5">
              <w:rPr>
                <w:sz w:val="22"/>
                <w:szCs w:val="22"/>
              </w:rPr>
              <w:t>n Investigating Committee nor a</w:t>
            </w:r>
            <w:r w:rsidR="005065F4">
              <w:rPr>
                <w:sz w:val="22"/>
                <w:szCs w:val="22"/>
              </w:rPr>
              <w:t xml:space="preserve"> Fitness to Practise panel to consider a case regarding such a person</w:t>
            </w:r>
            <w:r w:rsidR="0054215E">
              <w:rPr>
                <w:sz w:val="22"/>
                <w:szCs w:val="22"/>
              </w:rPr>
              <w:t xml:space="preserve">. </w:t>
            </w:r>
          </w:p>
          <w:p w14:paraId="3979C3D5" w14:textId="42AF0BF6" w:rsidR="00D23E2D" w:rsidRPr="00E8513A" w:rsidRDefault="00D23E2D" w:rsidP="00CA4872">
            <w:pPr>
              <w:rPr>
                <w:sz w:val="22"/>
                <w:szCs w:val="22"/>
              </w:rPr>
            </w:pPr>
          </w:p>
          <w:p w14:paraId="688FB958" w14:textId="77777777" w:rsidR="00871F1C" w:rsidRPr="00E845D6" w:rsidRDefault="00871F1C" w:rsidP="00CA4872">
            <w:pPr>
              <w:rPr>
                <w:b/>
                <w:sz w:val="22"/>
                <w:szCs w:val="22"/>
              </w:rPr>
            </w:pPr>
          </w:p>
        </w:tc>
      </w:tr>
    </w:tbl>
    <w:p w14:paraId="0D39134E" w14:textId="77777777" w:rsidR="00871F1C" w:rsidRPr="00E845D6" w:rsidRDefault="00871F1C" w:rsidP="00871F1C"/>
    <w:p w14:paraId="61A64C4F" w14:textId="77777777" w:rsidR="00871F1C" w:rsidRPr="00E845D6" w:rsidRDefault="00871F1C" w:rsidP="00871F1C">
      <w:r w:rsidRPr="00E845D6">
        <w:rPr>
          <w:b/>
          <w:bCs/>
        </w:rPr>
        <w:t>Question 2</w:t>
      </w:r>
      <w:r w:rsidRPr="00E845D6">
        <w:t xml:space="preserve"> – Do you agree with our assessment of the impacts of the proposal?</w:t>
      </w:r>
    </w:p>
    <w:p w14:paraId="43CA5CA6" w14:textId="77777777" w:rsidR="00871F1C" w:rsidRPr="00E845D6" w:rsidRDefault="00871F1C" w:rsidP="00871F1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524"/>
        <w:gridCol w:w="2804"/>
        <w:gridCol w:w="459"/>
        <w:gridCol w:w="2734"/>
        <w:gridCol w:w="528"/>
      </w:tblGrid>
      <w:tr w:rsidR="00871F1C" w:rsidRPr="00E845D6" w14:paraId="40514532" w14:textId="77777777" w:rsidTr="00CA4872">
        <w:trPr>
          <w:trHeight w:val="312"/>
        </w:trPr>
        <w:tc>
          <w:tcPr>
            <w:tcW w:w="2802" w:type="dxa"/>
          </w:tcPr>
          <w:p w14:paraId="45512000" w14:textId="77777777" w:rsidR="00871F1C" w:rsidRPr="00E845D6" w:rsidRDefault="00871F1C" w:rsidP="00CA4872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E845D6">
              <w:rPr>
                <w:rFonts w:cs="Arial"/>
                <w:szCs w:val="24"/>
              </w:rPr>
              <w:t>Agree</w:t>
            </w:r>
          </w:p>
        </w:tc>
        <w:tc>
          <w:tcPr>
            <w:tcW w:w="529" w:type="dxa"/>
          </w:tcPr>
          <w:p w14:paraId="544575B8" w14:textId="05F98F08" w:rsidR="00871F1C" w:rsidRPr="00E845D6" w:rsidRDefault="0042714B" w:rsidP="00CA4872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616059183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E8513A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  <w:tc>
          <w:tcPr>
            <w:tcW w:w="2873" w:type="dxa"/>
          </w:tcPr>
          <w:p w14:paraId="07C1E5E5" w14:textId="77777777" w:rsidR="00871F1C" w:rsidRPr="00E845D6" w:rsidRDefault="00871F1C" w:rsidP="00CA4872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E845D6">
              <w:rPr>
                <w:rFonts w:cs="Arial"/>
                <w:szCs w:val="24"/>
              </w:rPr>
              <w:t>Disagree</w:t>
            </w:r>
          </w:p>
        </w:tc>
        <w:tc>
          <w:tcPr>
            <w:tcW w:w="459" w:type="dxa"/>
          </w:tcPr>
          <w:p w14:paraId="349D31B2" w14:textId="77777777" w:rsidR="00871F1C" w:rsidRPr="00E845D6" w:rsidRDefault="0042714B" w:rsidP="00CA4872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2137516171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71F1C" w:rsidRPr="00E845D6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871F1C" w:rsidRPr="00E845D6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14:paraId="0D8859A7" w14:textId="77777777" w:rsidR="00871F1C" w:rsidRPr="00E845D6" w:rsidRDefault="00871F1C" w:rsidP="00CA4872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E845D6">
              <w:rPr>
                <w:rFonts w:cs="Arial"/>
                <w:szCs w:val="24"/>
              </w:rPr>
              <w:t>Neither agree nor disagree</w:t>
            </w:r>
          </w:p>
        </w:tc>
        <w:tc>
          <w:tcPr>
            <w:tcW w:w="531" w:type="dxa"/>
          </w:tcPr>
          <w:p w14:paraId="42E402EE" w14:textId="77777777" w:rsidR="00871F1C" w:rsidRPr="00E845D6" w:rsidRDefault="0042714B" w:rsidP="00CA4872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42828077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71F1C" w:rsidRPr="00E845D6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871F1C" w:rsidRPr="00E845D6" w:rsidDel="002F17EA">
              <w:rPr>
                <w:rFonts w:cs="Arial"/>
                <w:szCs w:val="24"/>
              </w:rPr>
              <w:t xml:space="preserve"> </w:t>
            </w:r>
          </w:p>
        </w:tc>
      </w:tr>
    </w:tbl>
    <w:p w14:paraId="08D855C0" w14:textId="77777777" w:rsidR="00871F1C" w:rsidRPr="00E845D6" w:rsidRDefault="00871F1C" w:rsidP="00871F1C">
      <w:pPr>
        <w:rPr>
          <w:b/>
        </w:rPr>
      </w:pPr>
    </w:p>
    <w:p w14:paraId="6E5E5E45" w14:textId="77777777" w:rsidR="00871F1C" w:rsidRPr="00E845D6" w:rsidRDefault="00871F1C" w:rsidP="00871F1C">
      <w:pPr>
        <w:rPr>
          <w:b/>
        </w:rPr>
      </w:pPr>
      <w:r w:rsidRPr="00E845D6">
        <w:rPr>
          <w:b/>
        </w:rPr>
        <w:t>Supporting comments</w:t>
      </w:r>
    </w:p>
    <w:p w14:paraId="35536DC2" w14:textId="77777777" w:rsidR="00871F1C" w:rsidRPr="00E845D6" w:rsidRDefault="00871F1C" w:rsidP="00871F1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871F1C" w:rsidRPr="00E845D6" w14:paraId="6BD6BBF9" w14:textId="77777777" w:rsidTr="00CA4872">
        <w:tc>
          <w:tcPr>
            <w:tcW w:w="9242" w:type="dxa"/>
          </w:tcPr>
          <w:p w14:paraId="2AF42761" w14:textId="77777777" w:rsidR="00871F1C" w:rsidRDefault="00E8513A" w:rsidP="00AD3E8A">
            <w:pPr>
              <w:rPr>
                <w:sz w:val="22"/>
                <w:szCs w:val="22"/>
              </w:rPr>
            </w:pPr>
            <w:r w:rsidRPr="00E8513A">
              <w:rPr>
                <w:sz w:val="22"/>
                <w:szCs w:val="22"/>
              </w:rPr>
              <w:t>The assessment set out in the consultation document</w:t>
            </w:r>
            <w:r>
              <w:rPr>
                <w:sz w:val="22"/>
                <w:szCs w:val="22"/>
              </w:rPr>
              <w:t xml:space="preserve"> is accurate. </w:t>
            </w:r>
          </w:p>
          <w:p w14:paraId="7C6939AE" w14:textId="28DFC0CC" w:rsidR="00AD3E8A" w:rsidRPr="00E8513A" w:rsidRDefault="00AD3E8A" w:rsidP="00AD3E8A">
            <w:pPr>
              <w:rPr>
                <w:sz w:val="22"/>
                <w:szCs w:val="22"/>
              </w:rPr>
            </w:pPr>
          </w:p>
        </w:tc>
      </w:tr>
    </w:tbl>
    <w:p w14:paraId="27F631B9" w14:textId="77777777" w:rsidR="00871F1C" w:rsidRDefault="00871F1C" w:rsidP="00871F1C"/>
    <w:p w14:paraId="2ADE6033" w14:textId="77777777" w:rsidR="00871F1C" w:rsidRDefault="00871F1C" w:rsidP="00871F1C">
      <w:r w:rsidRPr="008B14A4">
        <w:rPr>
          <w:b/>
          <w:bCs/>
        </w:rPr>
        <w:t>Question 3</w:t>
      </w:r>
      <w:r>
        <w:t xml:space="preserve"> </w:t>
      </w:r>
      <w:r w:rsidRPr="00E845D6">
        <w:t>–</w:t>
      </w:r>
      <w:r>
        <w:t xml:space="preserve"> Do you agree with the proposals for miscellaneous amendments to the 2015 Regulations?</w:t>
      </w:r>
    </w:p>
    <w:p w14:paraId="301D3DC6" w14:textId="77777777" w:rsidR="00871F1C" w:rsidRDefault="00871F1C" w:rsidP="00871F1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524"/>
        <w:gridCol w:w="2804"/>
        <w:gridCol w:w="459"/>
        <w:gridCol w:w="2734"/>
        <w:gridCol w:w="528"/>
      </w:tblGrid>
      <w:tr w:rsidR="00871F1C" w:rsidRPr="00E845D6" w14:paraId="1B16C64F" w14:textId="77777777" w:rsidTr="00CA4872">
        <w:trPr>
          <w:trHeight w:val="312"/>
        </w:trPr>
        <w:tc>
          <w:tcPr>
            <w:tcW w:w="2802" w:type="dxa"/>
          </w:tcPr>
          <w:p w14:paraId="6CD7A613" w14:textId="77777777" w:rsidR="00871F1C" w:rsidRPr="00E845D6" w:rsidRDefault="00871F1C" w:rsidP="00CA4872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E845D6">
              <w:rPr>
                <w:rFonts w:cs="Arial"/>
                <w:szCs w:val="24"/>
              </w:rPr>
              <w:t>Agree</w:t>
            </w:r>
          </w:p>
        </w:tc>
        <w:tc>
          <w:tcPr>
            <w:tcW w:w="529" w:type="dxa"/>
          </w:tcPr>
          <w:p w14:paraId="280B1C3E" w14:textId="46C1E60F" w:rsidR="00871F1C" w:rsidRPr="00E845D6" w:rsidRDefault="0042714B" w:rsidP="00CA4872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6209986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E8513A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  <w:tc>
          <w:tcPr>
            <w:tcW w:w="2873" w:type="dxa"/>
          </w:tcPr>
          <w:p w14:paraId="4D473B62" w14:textId="77777777" w:rsidR="00871F1C" w:rsidRPr="00E845D6" w:rsidRDefault="00871F1C" w:rsidP="00CA4872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E845D6">
              <w:rPr>
                <w:rFonts w:cs="Arial"/>
                <w:szCs w:val="24"/>
              </w:rPr>
              <w:t>Disagree</w:t>
            </w:r>
          </w:p>
        </w:tc>
        <w:tc>
          <w:tcPr>
            <w:tcW w:w="459" w:type="dxa"/>
          </w:tcPr>
          <w:p w14:paraId="40BDF5AB" w14:textId="77777777" w:rsidR="00871F1C" w:rsidRPr="00E845D6" w:rsidRDefault="0042714B" w:rsidP="00CA4872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560133696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71F1C" w:rsidRPr="00E845D6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871F1C" w:rsidRPr="00E845D6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14:paraId="52867D82" w14:textId="77777777" w:rsidR="00871F1C" w:rsidRPr="00E845D6" w:rsidRDefault="00871F1C" w:rsidP="00CA4872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E845D6">
              <w:rPr>
                <w:rFonts w:cs="Arial"/>
                <w:szCs w:val="24"/>
              </w:rPr>
              <w:t>Neither agree nor disagree</w:t>
            </w:r>
          </w:p>
        </w:tc>
        <w:tc>
          <w:tcPr>
            <w:tcW w:w="531" w:type="dxa"/>
          </w:tcPr>
          <w:p w14:paraId="0C89BCA5" w14:textId="77777777" w:rsidR="00871F1C" w:rsidRPr="00E845D6" w:rsidRDefault="0042714B" w:rsidP="00CA4872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362169539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71F1C" w:rsidRPr="00E845D6">
                  <w:rPr>
                    <w:rFonts w:ascii="MS Gothic" w:eastAsia="MS Gothic" w:hAnsi="MS Gothic" w:cs="Arial" w:hint="eastAsia"/>
                    <w:szCs w:val="24"/>
                  </w:rPr>
                  <w:t>☐</w:t>
                </w:r>
              </w:sdtContent>
            </w:sdt>
            <w:r w:rsidR="00871F1C" w:rsidRPr="00E845D6" w:rsidDel="002F17EA">
              <w:rPr>
                <w:rFonts w:cs="Arial"/>
                <w:szCs w:val="24"/>
              </w:rPr>
              <w:t xml:space="preserve"> </w:t>
            </w:r>
          </w:p>
        </w:tc>
      </w:tr>
    </w:tbl>
    <w:p w14:paraId="53C2794C" w14:textId="77777777" w:rsidR="00871F1C" w:rsidRPr="00E845D6" w:rsidRDefault="00871F1C" w:rsidP="00871F1C">
      <w:pPr>
        <w:rPr>
          <w:b/>
        </w:rPr>
      </w:pPr>
    </w:p>
    <w:p w14:paraId="66B44614" w14:textId="77777777" w:rsidR="00871F1C" w:rsidRPr="00E845D6" w:rsidRDefault="00871F1C" w:rsidP="00871F1C">
      <w:pPr>
        <w:rPr>
          <w:b/>
        </w:rPr>
      </w:pPr>
      <w:r w:rsidRPr="00E845D6">
        <w:rPr>
          <w:b/>
        </w:rPr>
        <w:t>Supporting comments</w:t>
      </w:r>
    </w:p>
    <w:p w14:paraId="2CF15591" w14:textId="77777777" w:rsidR="00871F1C" w:rsidRPr="00E845D6" w:rsidRDefault="00871F1C" w:rsidP="00871F1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871F1C" w:rsidRPr="00E845D6" w14:paraId="123A2E44" w14:textId="77777777" w:rsidTr="00CA4872">
        <w:tc>
          <w:tcPr>
            <w:tcW w:w="9242" w:type="dxa"/>
          </w:tcPr>
          <w:p w14:paraId="416C6F85" w14:textId="7BB2C378" w:rsidR="00871F1C" w:rsidRPr="00E8513A" w:rsidRDefault="00E8513A" w:rsidP="00CA4872">
            <w:pPr>
              <w:rPr>
                <w:sz w:val="22"/>
                <w:szCs w:val="22"/>
              </w:rPr>
            </w:pPr>
            <w:r w:rsidRPr="00E8513A">
              <w:rPr>
                <w:sz w:val="22"/>
                <w:szCs w:val="22"/>
              </w:rPr>
              <w:t xml:space="preserve">The EWC </w:t>
            </w:r>
            <w:r>
              <w:rPr>
                <w:sz w:val="22"/>
                <w:szCs w:val="22"/>
              </w:rPr>
              <w:t>supports the proposed amendments.</w:t>
            </w:r>
          </w:p>
          <w:p w14:paraId="77FF24F8" w14:textId="77777777" w:rsidR="00871F1C" w:rsidRPr="00E845D6" w:rsidRDefault="00871F1C" w:rsidP="00CA4872">
            <w:pPr>
              <w:rPr>
                <w:b/>
                <w:sz w:val="22"/>
                <w:szCs w:val="22"/>
              </w:rPr>
            </w:pPr>
          </w:p>
        </w:tc>
      </w:tr>
    </w:tbl>
    <w:p w14:paraId="5D0D9708" w14:textId="77777777" w:rsidR="00871F1C" w:rsidRPr="00E845D6" w:rsidRDefault="00871F1C" w:rsidP="00871F1C"/>
    <w:p w14:paraId="6D67EDD0" w14:textId="77777777" w:rsidR="00871F1C" w:rsidRPr="005C3E18" w:rsidRDefault="00871F1C" w:rsidP="00871F1C">
      <w:pPr>
        <w:widowControl w:val="0"/>
        <w:autoSpaceDE w:val="0"/>
        <w:autoSpaceDN w:val="0"/>
        <w:adjustRightInd w:val="0"/>
        <w:rPr>
          <w:color w:val="000000"/>
        </w:rPr>
      </w:pPr>
      <w:r w:rsidRPr="00E845D6">
        <w:rPr>
          <w:b/>
          <w:bCs/>
          <w:lang w:val="en-US"/>
        </w:rPr>
        <w:t xml:space="preserve">Question </w:t>
      </w:r>
      <w:r>
        <w:rPr>
          <w:b/>
          <w:bCs/>
          <w:lang w:val="en-US"/>
        </w:rPr>
        <w:t>4</w:t>
      </w:r>
      <w:r w:rsidRPr="00E845D6">
        <w:rPr>
          <w:lang w:val="en-US"/>
        </w:rPr>
        <w:t xml:space="preserve"> – </w:t>
      </w:r>
      <w:r w:rsidRPr="00227E3F">
        <w:rPr>
          <w:color w:val="000000"/>
        </w:rPr>
        <w:t>What</w:t>
      </w:r>
      <w:r>
        <w:rPr>
          <w:color w:val="000000"/>
        </w:rPr>
        <w:t>,</w:t>
      </w:r>
      <w:r w:rsidRPr="00227E3F">
        <w:rPr>
          <w:color w:val="000000"/>
        </w:rPr>
        <w:t xml:space="preserve"> in your opinion</w:t>
      </w:r>
      <w:r>
        <w:rPr>
          <w:color w:val="000000"/>
        </w:rPr>
        <w:t>,</w:t>
      </w:r>
      <w:r w:rsidRPr="00227E3F">
        <w:rPr>
          <w:color w:val="000000"/>
        </w:rPr>
        <w:t xml:space="preserve"> would be the likely effects of the</w:t>
      </w:r>
      <w:r w:rsidRPr="00E845D6">
        <w:rPr>
          <w:iCs/>
          <w:lang w:val="en-US"/>
        </w:rPr>
        <w:t xml:space="preserve"> amendment to the </w:t>
      </w:r>
      <w:r>
        <w:rPr>
          <w:iCs/>
          <w:lang w:val="en-US"/>
        </w:rPr>
        <w:t>Committees</w:t>
      </w:r>
      <w:r w:rsidRPr="00E845D6">
        <w:rPr>
          <w:lang w:val="en-US"/>
        </w:rPr>
        <w:t xml:space="preserve"> on the Welsh language</w:t>
      </w:r>
      <w:r>
        <w:rPr>
          <w:lang w:val="en-US"/>
        </w:rPr>
        <w:t xml:space="preserve">? </w:t>
      </w:r>
      <w:r w:rsidRPr="00227E3F">
        <w:rPr>
          <w:color w:val="000000"/>
        </w:rPr>
        <w:t xml:space="preserve">We are particularly interested in any likely effects on opportunities to use the Welsh language and on not treating the Welsh language less favourably </w:t>
      </w:r>
      <w:r>
        <w:rPr>
          <w:color w:val="000000"/>
        </w:rPr>
        <w:t xml:space="preserve">than </w:t>
      </w:r>
      <w:r w:rsidRPr="00227E3F">
        <w:rPr>
          <w:color w:val="000000"/>
        </w:rPr>
        <w:t>English.</w:t>
      </w:r>
    </w:p>
    <w:p w14:paraId="471B3195" w14:textId="77777777" w:rsidR="00871F1C" w:rsidRPr="00184781" w:rsidRDefault="00871F1C" w:rsidP="00871F1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en-US"/>
        </w:rPr>
      </w:pPr>
    </w:p>
    <w:p w14:paraId="794A060E" w14:textId="77777777" w:rsidR="00871F1C" w:rsidRPr="00227E3F" w:rsidRDefault="00871F1C" w:rsidP="00871F1C">
      <w:pPr>
        <w:rPr>
          <w:color w:val="000000"/>
        </w:rPr>
      </w:pPr>
      <w:r w:rsidRPr="00227E3F">
        <w:rPr>
          <w:color w:val="000000"/>
        </w:rPr>
        <w:t>Do you think that there are opportunities to promote any positive effects?</w:t>
      </w:r>
    </w:p>
    <w:p w14:paraId="27D73AA1" w14:textId="77777777" w:rsidR="00871F1C" w:rsidRPr="00184781" w:rsidRDefault="00871F1C" w:rsidP="00871F1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en-US"/>
        </w:rPr>
      </w:pPr>
      <w:r w:rsidRPr="00227E3F">
        <w:rPr>
          <w:color w:val="000000"/>
        </w:rPr>
        <w:t>Do you think that there are opportunities to mitigate any adverse effects?</w:t>
      </w:r>
    </w:p>
    <w:p w14:paraId="06F0E990" w14:textId="77777777" w:rsidR="00871F1C" w:rsidRPr="00E845D6" w:rsidRDefault="00871F1C" w:rsidP="00871F1C">
      <w:pPr>
        <w:widowControl w:val="0"/>
        <w:autoSpaceDE w:val="0"/>
        <w:autoSpaceDN w:val="0"/>
        <w:adjustRightInd w:val="0"/>
        <w:rPr>
          <w:b/>
        </w:rPr>
      </w:pPr>
    </w:p>
    <w:p w14:paraId="633D0031" w14:textId="77777777" w:rsidR="00871F1C" w:rsidRPr="00E845D6" w:rsidRDefault="00871F1C" w:rsidP="00871F1C">
      <w:pPr>
        <w:rPr>
          <w:b/>
        </w:rPr>
      </w:pPr>
      <w:r w:rsidRPr="00E845D6">
        <w:rPr>
          <w:b/>
        </w:rPr>
        <w:t>Supporting comments</w:t>
      </w:r>
    </w:p>
    <w:p w14:paraId="363D518F" w14:textId="77777777" w:rsidR="00871F1C" w:rsidRPr="00E845D6" w:rsidRDefault="00871F1C" w:rsidP="00871F1C">
      <w:pPr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871F1C" w:rsidRPr="00E845D6" w14:paraId="4B50CA2E" w14:textId="77777777" w:rsidTr="00CA4872">
        <w:tc>
          <w:tcPr>
            <w:tcW w:w="9242" w:type="dxa"/>
          </w:tcPr>
          <w:p w14:paraId="696EBB28" w14:textId="5072A0D2" w:rsidR="00871F1C" w:rsidRPr="00E8513A" w:rsidRDefault="00E8513A" w:rsidP="00CA487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The effect will be a positive one, since as set out in the consultation document, the EWC</w:t>
            </w:r>
            <w:r w:rsidR="00E93DC1">
              <w:rPr>
                <w:sz w:val="22"/>
                <w:szCs w:val="22"/>
              </w:rPr>
              <w:t xml:space="preserve">’s </w:t>
            </w:r>
            <w:r>
              <w:rPr>
                <w:sz w:val="22"/>
                <w:szCs w:val="22"/>
              </w:rPr>
              <w:t xml:space="preserve">difficulties in forming Fitness to Practice panels are exacerbated </w:t>
            </w:r>
            <w:r w:rsidR="00E93DC1">
              <w:rPr>
                <w:sz w:val="22"/>
                <w:szCs w:val="22"/>
              </w:rPr>
              <w:t>when</w:t>
            </w:r>
            <w:r>
              <w:rPr>
                <w:sz w:val="22"/>
                <w:szCs w:val="22"/>
              </w:rPr>
              <w:t xml:space="preserve"> proceedings take place </w:t>
            </w:r>
            <w:r w:rsidR="00E93DC1">
              <w:rPr>
                <w:sz w:val="22"/>
                <w:szCs w:val="22"/>
              </w:rPr>
              <w:t>in</w:t>
            </w:r>
            <w:r>
              <w:rPr>
                <w:sz w:val="22"/>
                <w:szCs w:val="22"/>
              </w:rPr>
              <w:t xml:space="preserve"> the Welsh language.</w:t>
            </w:r>
          </w:p>
          <w:p w14:paraId="580ED010" w14:textId="77777777" w:rsidR="00871F1C" w:rsidRPr="00E845D6" w:rsidRDefault="00871F1C" w:rsidP="00CA4872">
            <w:pPr>
              <w:rPr>
                <w:b/>
                <w:sz w:val="22"/>
                <w:szCs w:val="22"/>
              </w:rPr>
            </w:pPr>
          </w:p>
        </w:tc>
      </w:tr>
    </w:tbl>
    <w:p w14:paraId="756934C7" w14:textId="77777777" w:rsidR="00871F1C" w:rsidRPr="00E845D6" w:rsidRDefault="00871F1C" w:rsidP="00871F1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en-US"/>
        </w:rPr>
      </w:pPr>
    </w:p>
    <w:p w14:paraId="601AAFFA" w14:textId="77777777" w:rsidR="00871F1C" w:rsidRDefault="00871F1C" w:rsidP="00871F1C">
      <w:pPr>
        <w:rPr>
          <w:color w:val="000000"/>
        </w:rPr>
      </w:pPr>
      <w:r w:rsidRPr="00E845D6">
        <w:rPr>
          <w:b/>
          <w:bCs/>
          <w:lang w:val="en-US"/>
        </w:rPr>
        <w:t xml:space="preserve">Question </w:t>
      </w:r>
      <w:r>
        <w:rPr>
          <w:b/>
          <w:bCs/>
          <w:lang w:val="en-US"/>
        </w:rPr>
        <w:t>5</w:t>
      </w:r>
      <w:r w:rsidRPr="00E845D6">
        <w:rPr>
          <w:lang w:val="en-US"/>
        </w:rPr>
        <w:t xml:space="preserve"> – </w:t>
      </w:r>
      <w:r w:rsidRPr="00227E3F">
        <w:rPr>
          <w:color w:val="000000"/>
        </w:rPr>
        <w:t>In your opinion, could the</w:t>
      </w:r>
      <w:r w:rsidRPr="00E845D6">
        <w:rPr>
          <w:lang w:val="en-US"/>
        </w:rPr>
        <w:t xml:space="preserve"> proposed amendments be formulated or changed so as to</w:t>
      </w:r>
      <w:r w:rsidRPr="00227E3F">
        <w:rPr>
          <w:color w:val="000000"/>
        </w:rPr>
        <w:t>:</w:t>
      </w:r>
    </w:p>
    <w:p w14:paraId="7ADDE30F" w14:textId="77777777" w:rsidR="00871F1C" w:rsidRPr="00227E3F" w:rsidRDefault="00871F1C" w:rsidP="00871F1C">
      <w:pPr>
        <w:rPr>
          <w:color w:val="000000"/>
        </w:rPr>
      </w:pPr>
    </w:p>
    <w:p w14:paraId="2D5C9D1A" w14:textId="77777777" w:rsidR="00871F1C" w:rsidRDefault="00871F1C" w:rsidP="00871F1C">
      <w:pPr>
        <w:pStyle w:val="ListParagraph"/>
        <w:numPr>
          <w:ilvl w:val="0"/>
          <w:numId w:val="2"/>
        </w:numPr>
        <w:spacing w:after="160" w:line="252" w:lineRule="auto"/>
        <w:contextualSpacing w:val="0"/>
        <w:rPr>
          <w:rFonts w:eastAsia="Times New Roman"/>
          <w:color w:val="000000"/>
        </w:rPr>
      </w:pPr>
      <w:r w:rsidRPr="00227E3F">
        <w:rPr>
          <w:rFonts w:eastAsia="Times New Roman"/>
        </w:rPr>
        <w:t xml:space="preserve">have positive effects or more positive effects on using the Welsh language and on not treating the </w:t>
      </w:r>
      <w:r w:rsidRPr="00227E3F">
        <w:rPr>
          <w:rFonts w:eastAsia="Times New Roman"/>
          <w:color w:val="000000"/>
        </w:rPr>
        <w:t xml:space="preserve">Welsh language less favourably </w:t>
      </w:r>
      <w:r>
        <w:rPr>
          <w:rFonts w:eastAsia="Times New Roman"/>
          <w:color w:val="000000"/>
        </w:rPr>
        <w:t xml:space="preserve">than </w:t>
      </w:r>
      <w:r w:rsidRPr="00227E3F">
        <w:rPr>
          <w:rFonts w:eastAsia="Times New Roman"/>
          <w:color w:val="000000"/>
        </w:rPr>
        <w:t xml:space="preserve">English; or </w:t>
      </w:r>
    </w:p>
    <w:p w14:paraId="5503C297" w14:textId="77777777" w:rsidR="00871F1C" w:rsidRPr="00472276" w:rsidRDefault="00871F1C" w:rsidP="00871F1C">
      <w:pPr>
        <w:pStyle w:val="ListParagraph"/>
        <w:numPr>
          <w:ilvl w:val="0"/>
          <w:numId w:val="2"/>
        </w:numPr>
        <w:spacing w:after="160" w:line="252" w:lineRule="auto"/>
        <w:contextualSpacing w:val="0"/>
        <w:rPr>
          <w:rFonts w:eastAsia="Times New Roman"/>
          <w:color w:val="000000"/>
        </w:rPr>
      </w:pPr>
      <w:r w:rsidRPr="00472276">
        <w:rPr>
          <w:rFonts w:eastAsia="Times New Roman"/>
        </w:rPr>
        <w:t xml:space="preserve">mitigate any negative effects on using the Welsh language and on not treating the </w:t>
      </w:r>
      <w:r w:rsidRPr="00472276">
        <w:rPr>
          <w:rFonts w:eastAsia="Times New Roman"/>
          <w:color w:val="000000"/>
        </w:rPr>
        <w:t xml:space="preserve">Welsh language less favourably </w:t>
      </w:r>
      <w:r>
        <w:rPr>
          <w:rFonts w:eastAsia="Times New Roman"/>
          <w:color w:val="000000"/>
        </w:rPr>
        <w:t xml:space="preserve">than </w:t>
      </w:r>
      <w:r w:rsidRPr="00472276">
        <w:rPr>
          <w:rFonts w:eastAsia="Times New Roman"/>
          <w:color w:val="000000"/>
        </w:rPr>
        <w:t>English?</w:t>
      </w:r>
    </w:p>
    <w:p w14:paraId="0C4CF406" w14:textId="77777777" w:rsidR="00871F1C" w:rsidRPr="00E845D6" w:rsidRDefault="00871F1C" w:rsidP="00871F1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en-US"/>
        </w:rPr>
      </w:pPr>
    </w:p>
    <w:p w14:paraId="7F3A437F" w14:textId="77777777" w:rsidR="00871F1C" w:rsidRPr="00E845D6" w:rsidRDefault="00871F1C" w:rsidP="00871F1C">
      <w:pPr>
        <w:rPr>
          <w:b/>
        </w:rPr>
      </w:pPr>
      <w:r w:rsidRPr="00E845D6">
        <w:rPr>
          <w:b/>
        </w:rPr>
        <w:t>Supporting comments</w:t>
      </w:r>
    </w:p>
    <w:p w14:paraId="793C5D9D" w14:textId="77777777" w:rsidR="00871F1C" w:rsidRPr="00E845D6" w:rsidRDefault="00871F1C" w:rsidP="00871F1C">
      <w:pPr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871F1C" w:rsidRPr="00E845D6" w14:paraId="3BB3BB82" w14:textId="77777777" w:rsidTr="00CA4872">
        <w:tc>
          <w:tcPr>
            <w:tcW w:w="9242" w:type="dxa"/>
          </w:tcPr>
          <w:p w14:paraId="1BE04141" w14:textId="2B469B17" w:rsidR="00871F1C" w:rsidRPr="00E8513A" w:rsidRDefault="00E8513A" w:rsidP="00CA4872">
            <w:pPr>
              <w:rPr>
                <w:sz w:val="22"/>
                <w:szCs w:val="22"/>
              </w:rPr>
            </w:pPr>
            <w:r w:rsidRPr="00E8513A">
              <w:rPr>
                <w:sz w:val="22"/>
                <w:szCs w:val="22"/>
              </w:rPr>
              <w:t>As question 4.</w:t>
            </w:r>
          </w:p>
          <w:p w14:paraId="05341FC7" w14:textId="77777777" w:rsidR="00871F1C" w:rsidRPr="00E845D6" w:rsidRDefault="00871F1C" w:rsidP="00CA4872">
            <w:pPr>
              <w:rPr>
                <w:b/>
                <w:sz w:val="22"/>
                <w:szCs w:val="22"/>
              </w:rPr>
            </w:pPr>
          </w:p>
        </w:tc>
      </w:tr>
    </w:tbl>
    <w:p w14:paraId="792D3620" w14:textId="77777777" w:rsidR="00871F1C" w:rsidRPr="00E845D6" w:rsidRDefault="00871F1C" w:rsidP="00871F1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en-US"/>
        </w:rPr>
      </w:pPr>
    </w:p>
    <w:p w14:paraId="568269E7" w14:textId="77777777" w:rsidR="00871F1C" w:rsidRPr="00FD2DE4" w:rsidRDefault="00871F1C" w:rsidP="00871F1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en-US"/>
        </w:rPr>
      </w:pPr>
      <w:r w:rsidRPr="00E845D6">
        <w:rPr>
          <w:b/>
          <w:bCs/>
          <w:lang w:val="en-US"/>
        </w:rPr>
        <w:t xml:space="preserve">Question </w:t>
      </w:r>
      <w:r>
        <w:rPr>
          <w:b/>
          <w:bCs/>
          <w:lang w:val="en-US"/>
        </w:rPr>
        <w:t>6</w:t>
      </w:r>
      <w:r w:rsidRPr="00E845D6">
        <w:rPr>
          <w:lang w:val="en-US"/>
        </w:rPr>
        <w:t xml:space="preserve"> – We have asked a number </w:t>
      </w:r>
      <w:r w:rsidRPr="00FD2DE4">
        <w:rPr>
          <w:lang w:val="en-US"/>
        </w:rPr>
        <w:t>of specific questions. If you have any related issues which we have not specifically addressed, please use this space to report them:</w:t>
      </w:r>
    </w:p>
    <w:p w14:paraId="64259B8E" w14:textId="77777777" w:rsidR="00871F1C" w:rsidRPr="00FD2DE4" w:rsidRDefault="00871F1C" w:rsidP="00871F1C">
      <w:pPr>
        <w:rPr>
          <w:b/>
        </w:rPr>
      </w:pPr>
    </w:p>
    <w:p w14:paraId="11CD9239" w14:textId="1BBB27C9" w:rsidR="00871F1C" w:rsidRPr="0042714B" w:rsidRDefault="00E8513A" w:rsidP="00871F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sz w:val="22"/>
          <w:szCs w:val="22"/>
        </w:rPr>
      </w:pPr>
      <w:r w:rsidRPr="0042714B">
        <w:rPr>
          <w:sz w:val="22"/>
          <w:szCs w:val="22"/>
        </w:rPr>
        <w:t>We wish to thank the Welsh Government for the positive and helpful discussions we have had on this matter and for the pragmatic proposals in this consultation.</w:t>
      </w:r>
    </w:p>
    <w:p w14:paraId="166F3CF2" w14:textId="77777777" w:rsidR="00871F1C" w:rsidRPr="0042714B" w:rsidRDefault="00871F1C" w:rsidP="00871F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sz w:val="22"/>
          <w:szCs w:val="22"/>
        </w:rPr>
      </w:pPr>
    </w:p>
    <w:p w14:paraId="4481D825" w14:textId="77777777" w:rsidR="00871F1C" w:rsidRPr="00FD2DE4" w:rsidRDefault="00871F1C" w:rsidP="00871F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14:paraId="444DE12D" w14:textId="77777777" w:rsidR="00871F1C" w:rsidRPr="00FD2DE4" w:rsidRDefault="00871F1C" w:rsidP="00871F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14:paraId="7AC45E1A" w14:textId="77777777" w:rsidR="00871F1C" w:rsidRPr="00FD2DE4" w:rsidRDefault="00871F1C" w:rsidP="00871F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14:paraId="5A5AF4B8" w14:textId="77777777" w:rsidR="00871F1C" w:rsidRPr="00FD2DE4" w:rsidRDefault="00871F1C" w:rsidP="00871F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14:paraId="6E6B189F" w14:textId="77777777" w:rsidR="00871F1C" w:rsidRPr="00FD2DE4" w:rsidRDefault="00871F1C" w:rsidP="00871F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14:paraId="1D9C8D8A" w14:textId="77777777" w:rsidR="00871F1C" w:rsidRPr="00FD2DE4" w:rsidRDefault="00871F1C" w:rsidP="00871F1C">
      <w:pPr>
        <w:shd w:val="clear" w:color="auto" w:fill="FFFFFF"/>
        <w:autoSpaceDE w:val="0"/>
        <w:autoSpaceDN w:val="0"/>
        <w:adjustRightInd w:val="0"/>
        <w:rPr>
          <w:b/>
        </w:rPr>
      </w:pPr>
    </w:p>
    <w:p w14:paraId="19EEB1B0" w14:textId="77777777" w:rsidR="00871F1C" w:rsidRPr="00FD2DE4" w:rsidRDefault="00871F1C" w:rsidP="00871F1C"/>
    <w:tbl>
      <w:tblPr>
        <w:tblW w:w="0" w:type="auto"/>
        <w:tblLook w:val="01E0" w:firstRow="1" w:lastRow="1" w:firstColumn="1" w:lastColumn="1" w:noHBand="0" w:noVBand="0"/>
      </w:tblPr>
      <w:tblGrid>
        <w:gridCol w:w="7668"/>
        <w:gridCol w:w="856"/>
      </w:tblGrid>
      <w:tr w:rsidR="00871F1C" w:rsidRPr="00FD2DE4" w14:paraId="77049F2C" w14:textId="77777777" w:rsidTr="00CA4872">
        <w:tc>
          <w:tcPr>
            <w:tcW w:w="7668" w:type="dxa"/>
            <w:shd w:val="clear" w:color="auto" w:fill="auto"/>
          </w:tcPr>
          <w:p w14:paraId="75237C82" w14:textId="77777777" w:rsidR="00871F1C" w:rsidRPr="00FD2DE4" w:rsidRDefault="00871F1C" w:rsidP="00CA4872">
            <w:r w:rsidRPr="00FD2DE4">
              <w:rPr>
                <w:color w:val="000000"/>
              </w:rPr>
              <w:t>Responses to consultations are likely to be made public, on the internet or in a report. If you would prefer your response to remain anonymous, please tick here:</w:t>
            </w:r>
          </w:p>
        </w:tc>
        <w:tc>
          <w:tcPr>
            <w:tcW w:w="854" w:type="dxa"/>
            <w:shd w:val="clear" w:color="auto" w:fill="auto"/>
          </w:tcPr>
          <w:p w14:paraId="6D6C83AE" w14:textId="77777777" w:rsidR="00871F1C" w:rsidRPr="00FD2DE4" w:rsidRDefault="0042714B" w:rsidP="00CA4872">
            <w:pPr>
              <w:rPr>
                <w:sz w:val="64"/>
                <w:szCs w:val="64"/>
              </w:rPr>
            </w:pPr>
            <w:sdt>
              <w:sdtPr>
                <w:rPr>
                  <w:sz w:val="64"/>
                  <w:szCs w:val="64"/>
                </w:rPr>
                <w:id w:val="-102825290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71F1C" w:rsidRPr="00FD2DE4">
                  <w:rPr>
                    <w:rFonts w:ascii="MS Gothic" w:eastAsia="MS Gothic" w:hAnsi="MS Gothic" w:hint="eastAsia"/>
                    <w:sz w:val="64"/>
                    <w:szCs w:val="64"/>
                  </w:rPr>
                  <w:t>☐</w:t>
                </w:r>
              </w:sdtContent>
            </w:sdt>
          </w:p>
        </w:tc>
      </w:tr>
    </w:tbl>
    <w:p w14:paraId="075B49A8" w14:textId="77777777" w:rsidR="00871F1C" w:rsidRPr="00FD2DE4" w:rsidRDefault="00871F1C" w:rsidP="00871F1C"/>
    <w:p w14:paraId="54257072" w14:textId="77777777" w:rsidR="00871F1C" w:rsidRPr="00FD2DE4" w:rsidRDefault="00871F1C" w:rsidP="00871F1C"/>
    <w:p w14:paraId="3B57AB04" w14:textId="77777777" w:rsidR="00871F1C" w:rsidRPr="00FD2DE4" w:rsidRDefault="00871F1C" w:rsidP="00871F1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en-US"/>
        </w:rPr>
      </w:pPr>
    </w:p>
    <w:p w14:paraId="2E7ADE3D" w14:textId="77777777" w:rsidR="00871F1C" w:rsidRDefault="00871F1C"/>
    <w:sectPr w:rsidR="00871F1C" w:rsidSect="0010740F">
      <w:footerReference w:type="default" r:id="rId8"/>
      <w:pgSz w:w="11901" w:h="16817"/>
      <w:pgMar w:top="992" w:right="1128" w:bottom="0" w:left="99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088697" w14:textId="77777777" w:rsidR="005F366B" w:rsidRDefault="00A1571B">
      <w:r>
        <w:separator/>
      </w:r>
    </w:p>
  </w:endnote>
  <w:endnote w:type="continuationSeparator" w:id="0">
    <w:p w14:paraId="624336B0" w14:textId="77777777" w:rsidR="005F366B" w:rsidRDefault="00A157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61878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D489DFC" w14:textId="00299AD6" w:rsidR="007C36B2" w:rsidRDefault="00871F1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011B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5E184BE" w14:textId="77777777" w:rsidR="007C36B2" w:rsidRDefault="004271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277C00" w14:textId="77777777" w:rsidR="005F366B" w:rsidRDefault="00A1571B">
      <w:r>
        <w:separator/>
      </w:r>
    </w:p>
  </w:footnote>
  <w:footnote w:type="continuationSeparator" w:id="0">
    <w:p w14:paraId="6F5E892F" w14:textId="77777777" w:rsidR="005F366B" w:rsidRDefault="00A157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73126A"/>
    <w:multiLevelType w:val="multilevel"/>
    <w:tmpl w:val="309A075C"/>
    <w:styleLink w:val="EDUCATIONSTANDARDBULLETEDLIST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‒"/>
      <w:lvlJc w:val="left"/>
      <w:pPr>
        <w:ind w:left="567" w:hanging="283"/>
      </w:pPr>
      <w:rPr>
        <w:rFonts w:ascii="Times New Roman" w:hAnsi="Times New Roman" w:cs="Times New Roman" w:hint="default"/>
      </w:rPr>
    </w:lvl>
    <w:lvl w:ilvl="2">
      <w:start w:val="1"/>
      <w:numFmt w:val="none"/>
      <w:lvlText w:val="%3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3">
      <w:start w:val="1"/>
      <w:numFmt w:val="none"/>
      <w:lvlText w:val="%4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4">
      <w:start w:val="1"/>
      <w:numFmt w:val="none"/>
      <w:lvlText w:val="%5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5">
      <w:start w:val="1"/>
      <w:numFmt w:val="none"/>
      <w:lvlText w:val="%6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6">
      <w:start w:val="1"/>
      <w:numFmt w:val="none"/>
      <w:lvlText w:val="%7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7">
      <w:start w:val="1"/>
      <w:numFmt w:val="none"/>
      <w:lvlText w:val="%8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8">
      <w:start w:val="1"/>
      <w:numFmt w:val="none"/>
      <w:lvlText w:val="%9"/>
      <w:lvlJc w:val="left"/>
      <w:pPr>
        <w:ind w:left="851" w:hanging="851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6A3249DF"/>
    <w:multiLevelType w:val="multilevel"/>
    <w:tmpl w:val="309A075C"/>
    <w:numStyleLink w:val="EDUCATIONSTANDARDBULLETEDLIST"/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GB" w:vendorID="64" w:dllVersion="4096" w:nlCheck="1" w:checkStyle="0"/>
  <w:activeWritingStyle w:appName="MSWord" w:lang="fr-FR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1F1C"/>
    <w:rsid w:val="00046A4E"/>
    <w:rsid w:val="001C5ECA"/>
    <w:rsid w:val="001D0DE1"/>
    <w:rsid w:val="0042714B"/>
    <w:rsid w:val="005065F4"/>
    <w:rsid w:val="0054215E"/>
    <w:rsid w:val="005F366B"/>
    <w:rsid w:val="006011BF"/>
    <w:rsid w:val="00650AA8"/>
    <w:rsid w:val="0066083F"/>
    <w:rsid w:val="006774F8"/>
    <w:rsid w:val="00871F1C"/>
    <w:rsid w:val="008C2925"/>
    <w:rsid w:val="008F3462"/>
    <w:rsid w:val="00A00B29"/>
    <w:rsid w:val="00A1571B"/>
    <w:rsid w:val="00AD3E8A"/>
    <w:rsid w:val="00C108BF"/>
    <w:rsid w:val="00D23E2D"/>
    <w:rsid w:val="00DD7316"/>
    <w:rsid w:val="00DE4764"/>
    <w:rsid w:val="00E208F8"/>
    <w:rsid w:val="00E8513A"/>
    <w:rsid w:val="00E93DC1"/>
    <w:rsid w:val="00FC3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D80250"/>
  <w15:chartTrackingRefBased/>
  <w15:docId w15:val="{FAEC6D49-A1A2-442F-9D0F-21CD7D622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ody text"/>
    <w:qFormat/>
    <w:rsid w:val="00871F1C"/>
    <w:pPr>
      <w:spacing w:after="0" w:line="240" w:lineRule="auto"/>
    </w:pPr>
    <w:rPr>
      <w:rFonts w:ascii="Arial" w:eastAsiaTheme="minorEastAsia" w:hAnsi="Arial" w:cs="Arial"/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71F1C"/>
    <w:pPr>
      <w:keepNext/>
      <w:spacing w:after="180"/>
      <w:outlineLvl w:val="0"/>
    </w:pPr>
    <w:rPr>
      <w:b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71F1C"/>
    <w:rPr>
      <w:rFonts w:ascii="Arial" w:eastAsiaTheme="minorEastAsia" w:hAnsi="Arial" w:cs="Arial"/>
      <w:b/>
      <w:kern w:val="0"/>
      <w:sz w:val="32"/>
      <w:szCs w:val="3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871F1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71F1C"/>
    <w:rPr>
      <w:rFonts w:ascii="Arial" w:eastAsiaTheme="minorEastAsia" w:hAnsi="Arial" w:cs="Arial"/>
      <w:kern w:val="0"/>
      <w:sz w:val="24"/>
      <w:szCs w:val="24"/>
      <w14:ligatures w14:val="none"/>
    </w:rPr>
  </w:style>
  <w:style w:type="character" w:styleId="Hyperlink">
    <w:name w:val="Hyperlink"/>
    <w:uiPriority w:val="99"/>
    <w:rsid w:val="00871F1C"/>
    <w:rPr>
      <w:color w:val="0000FF"/>
      <w:u w:val="single"/>
    </w:rPr>
  </w:style>
  <w:style w:type="paragraph" w:styleId="ListParagraph">
    <w:name w:val="List Paragraph"/>
    <w:aliases w:val="F5 List Paragraph,List Paragraph1,Dot pt,No Spacing1,List Paragraph Char Char Char,Indicator Text,Colorful List - Accent 11,Numbered Para 1,Bullet 1,Bullet Points,MAIN CONTENT,List Paragraph2,Normal numbered,OBC Bullet,List Paragraph12"/>
    <w:basedOn w:val="Normal"/>
    <w:link w:val="ListParagraphChar"/>
    <w:uiPriority w:val="34"/>
    <w:qFormat/>
    <w:rsid w:val="00871F1C"/>
    <w:pPr>
      <w:ind w:left="720"/>
      <w:contextualSpacing/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Colorful List - Accent 11 Char,Numbered Para 1 Char,Bullet 1 Char,Bullet Points Char,MAIN CONTENT Char"/>
    <w:basedOn w:val="DefaultParagraphFont"/>
    <w:link w:val="ListParagraph"/>
    <w:uiPriority w:val="34"/>
    <w:qFormat/>
    <w:rsid w:val="00871F1C"/>
    <w:rPr>
      <w:rFonts w:ascii="Arial" w:eastAsiaTheme="minorEastAsia" w:hAnsi="Arial" w:cs="Arial"/>
      <w:kern w:val="0"/>
      <w:sz w:val="24"/>
      <w:szCs w:val="24"/>
      <w14:ligatures w14:val="none"/>
    </w:rPr>
  </w:style>
  <w:style w:type="paragraph" w:styleId="BodyText3">
    <w:name w:val="Body Text 3"/>
    <w:basedOn w:val="Normal"/>
    <w:link w:val="BodyText3Char"/>
    <w:rsid w:val="00871F1C"/>
    <w:rPr>
      <w:rFonts w:eastAsia="Times New Roman" w:cs="Times New Roman"/>
      <w:b/>
      <w:szCs w:val="20"/>
    </w:rPr>
  </w:style>
  <w:style w:type="character" w:customStyle="1" w:styleId="BodyText3Char">
    <w:name w:val="Body Text 3 Char"/>
    <w:basedOn w:val="DefaultParagraphFont"/>
    <w:link w:val="BodyText3"/>
    <w:rsid w:val="00871F1C"/>
    <w:rPr>
      <w:rFonts w:ascii="Arial" w:eastAsia="Times New Roman" w:hAnsi="Arial" w:cs="Times New Roman"/>
      <w:b/>
      <w:kern w:val="0"/>
      <w:sz w:val="24"/>
      <w:szCs w:val="20"/>
      <w14:ligatures w14:val="none"/>
    </w:rPr>
  </w:style>
  <w:style w:type="numbering" w:customStyle="1" w:styleId="EDUCATIONSTANDARDBULLETEDLIST">
    <w:name w:val="EDUCATION STANDARD BULLETED LIST"/>
    <w:uiPriority w:val="99"/>
    <w:rsid w:val="00871F1C"/>
    <w:pPr>
      <w:numPr>
        <w:numId w:val="1"/>
      </w:numPr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774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ewcconsultation.wg47830@gov.wal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563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3766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Holbrook, David (ESJWL - ESJ Ops - Digital Learning Div)</dc:creator>
  <cp:keywords/>
  <dc:description/>
  <cp:lastModifiedBy>Hayden Llewellyn</cp:lastModifiedBy>
  <cp:revision>7</cp:revision>
  <dcterms:created xsi:type="dcterms:W3CDTF">2023-10-13T09:21:00Z</dcterms:created>
  <dcterms:modified xsi:type="dcterms:W3CDTF">2023-11-20T10:03:00Z</dcterms:modified>
</cp:coreProperties>
</file>